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E3" w:rsidRDefault="00EB77E3" w:rsidP="009757D3">
      <w:pPr>
        <w:pStyle w:val="Header"/>
        <w:tabs>
          <w:tab w:val="clear" w:pos="4320"/>
          <w:tab w:val="clear" w:pos="8640"/>
          <w:tab w:val="right" w:pos="9180"/>
        </w:tabs>
        <w:spacing w:line="300" w:lineRule="auto"/>
        <w:rPr>
          <w:rFonts w:ascii="Arial" w:hAnsi="Arial"/>
          <w:sz w:val="22"/>
        </w:rPr>
      </w:pPr>
    </w:p>
    <w:p w:rsidR="00EB77E3" w:rsidRDefault="005D33CB" w:rsidP="009757D3">
      <w:pPr>
        <w:pStyle w:val="Header"/>
        <w:tabs>
          <w:tab w:val="clear" w:pos="4320"/>
          <w:tab w:val="clear" w:pos="8640"/>
          <w:tab w:val="right" w:pos="9180"/>
        </w:tabs>
        <w:spacing w:line="276" w:lineRule="auto"/>
        <w:rPr>
          <w:rFonts w:ascii="Arial" w:hAnsi="Arial"/>
          <w:sz w:val="22"/>
        </w:rPr>
      </w:pPr>
      <w:r>
        <w:rPr>
          <w:rFonts w:ascii="Arial" w:hAnsi="Arial"/>
          <w:sz w:val="22"/>
        </w:rPr>
        <w:t>August 7</w:t>
      </w:r>
      <w:r w:rsidR="00F50301">
        <w:rPr>
          <w:rFonts w:ascii="Arial" w:hAnsi="Arial"/>
          <w:sz w:val="22"/>
        </w:rPr>
        <w:t>, 2017</w:t>
      </w:r>
    </w:p>
    <w:p w:rsidR="00EB77E3" w:rsidRDefault="00EB77E3" w:rsidP="009757D3">
      <w:pPr>
        <w:pStyle w:val="Header"/>
        <w:tabs>
          <w:tab w:val="clear" w:pos="4320"/>
          <w:tab w:val="clear" w:pos="8640"/>
          <w:tab w:val="right" w:pos="9180"/>
        </w:tabs>
        <w:spacing w:line="276" w:lineRule="auto"/>
        <w:rPr>
          <w:rFonts w:ascii="Arial" w:hAnsi="Arial" w:cs="Arial"/>
          <w:sz w:val="22"/>
          <w:szCs w:val="22"/>
        </w:rPr>
      </w:pPr>
    </w:p>
    <w:p w:rsidR="00FF2E94" w:rsidRPr="00A602B6" w:rsidRDefault="000B5332" w:rsidP="009757D3">
      <w:pPr>
        <w:pStyle w:val="Header"/>
        <w:tabs>
          <w:tab w:val="clear" w:pos="4320"/>
          <w:tab w:val="clear" w:pos="8640"/>
        </w:tabs>
        <w:spacing w:line="276" w:lineRule="auto"/>
        <w:rPr>
          <w:rFonts w:ascii="Arial" w:hAnsi="Arial"/>
          <w:sz w:val="22"/>
        </w:rPr>
      </w:pPr>
      <w:r>
        <w:rPr>
          <w:rFonts w:ascii="Arial" w:hAnsi="Arial"/>
          <w:sz w:val="22"/>
        </w:rPr>
        <w:t>Greg Moon</w:t>
      </w:r>
    </w:p>
    <w:p w:rsidR="00B904D2" w:rsidRDefault="000B5332" w:rsidP="009757D3">
      <w:pPr>
        <w:pStyle w:val="Header"/>
        <w:tabs>
          <w:tab w:val="clear" w:pos="4320"/>
          <w:tab w:val="clear" w:pos="8640"/>
        </w:tabs>
        <w:spacing w:line="276" w:lineRule="auto"/>
        <w:rPr>
          <w:rFonts w:ascii="Arial" w:hAnsi="Arial"/>
          <w:sz w:val="22"/>
        </w:rPr>
      </w:pPr>
      <w:r>
        <w:rPr>
          <w:rFonts w:ascii="Arial" w:hAnsi="Arial"/>
          <w:sz w:val="22"/>
        </w:rPr>
        <w:t>District Ranger</w:t>
      </w:r>
    </w:p>
    <w:p w:rsidR="00FF2E94" w:rsidRPr="00A602B6" w:rsidRDefault="00B904D2" w:rsidP="009757D3">
      <w:pPr>
        <w:pStyle w:val="Header"/>
        <w:tabs>
          <w:tab w:val="clear" w:pos="4320"/>
          <w:tab w:val="clear" w:pos="8640"/>
        </w:tabs>
        <w:spacing w:line="276" w:lineRule="auto"/>
        <w:rPr>
          <w:rFonts w:ascii="Arial" w:hAnsi="Arial"/>
          <w:sz w:val="22"/>
        </w:rPr>
      </w:pPr>
      <w:r>
        <w:rPr>
          <w:rFonts w:ascii="Arial" w:hAnsi="Arial"/>
          <w:sz w:val="22"/>
        </w:rPr>
        <w:t>Warner Mountains Ranger</w:t>
      </w:r>
      <w:r w:rsidR="000B5332">
        <w:rPr>
          <w:rFonts w:ascii="Arial" w:hAnsi="Arial"/>
          <w:sz w:val="22"/>
        </w:rPr>
        <w:t xml:space="preserve"> District</w:t>
      </w:r>
    </w:p>
    <w:p w:rsidR="00FF2E94" w:rsidRPr="00A602B6" w:rsidRDefault="00B904D2" w:rsidP="009757D3">
      <w:pPr>
        <w:pStyle w:val="Header"/>
        <w:tabs>
          <w:tab w:val="clear" w:pos="4320"/>
          <w:tab w:val="clear" w:pos="8640"/>
        </w:tabs>
        <w:spacing w:line="276" w:lineRule="auto"/>
        <w:rPr>
          <w:rFonts w:ascii="Arial" w:hAnsi="Arial"/>
          <w:sz w:val="22"/>
        </w:rPr>
      </w:pPr>
      <w:r>
        <w:rPr>
          <w:rFonts w:ascii="Arial" w:hAnsi="Arial"/>
          <w:sz w:val="22"/>
        </w:rPr>
        <w:t>Modoc</w:t>
      </w:r>
      <w:r w:rsidR="00FF2E94" w:rsidRPr="00A602B6">
        <w:rPr>
          <w:rFonts w:ascii="Arial" w:hAnsi="Arial"/>
          <w:sz w:val="22"/>
        </w:rPr>
        <w:t xml:space="preserve"> National Forest</w:t>
      </w:r>
    </w:p>
    <w:p w:rsidR="00B904D2" w:rsidRDefault="00B904D2" w:rsidP="009757D3">
      <w:pPr>
        <w:pStyle w:val="Header"/>
        <w:tabs>
          <w:tab w:val="clear" w:pos="4320"/>
          <w:tab w:val="clear" w:pos="8640"/>
          <w:tab w:val="right" w:pos="9180"/>
        </w:tabs>
        <w:spacing w:line="276" w:lineRule="auto"/>
        <w:rPr>
          <w:rFonts w:ascii="Arial" w:hAnsi="Arial" w:cs="Arial"/>
          <w:sz w:val="22"/>
          <w:szCs w:val="22"/>
        </w:rPr>
      </w:pPr>
      <w:r>
        <w:rPr>
          <w:rFonts w:ascii="Arial" w:hAnsi="Arial" w:cs="Arial"/>
          <w:sz w:val="22"/>
          <w:szCs w:val="22"/>
        </w:rPr>
        <w:t>225 West 8</w:t>
      </w:r>
      <w:r w:rsidRPr="00B904D2">
        <w:rPr>
          <w:rFonts w:ascii="Arial" w:hAnsi="Arial" w:cs="Arial"/>
          <w:sz w:val="22"/>
          <w:szCs w:val="22"/>
          <w:vertAlign w:val="superscript"/>
        </w:rPr>
        <w:t>Th</w:t>
      </w:r>
      <w:r>
        <w:rPr>
          <w:rFonts w:ascii="Arial" w:hAnsi="Arial" w:cs="Arial"/>
          <w:sz w:val="22"/>
          <w:szCs w:val="22"/>
        </w:rPr>
        <w:t xml:space="preserve"> Street</w:t>
      </w:r>
    </w:p>
    <w:p w:rsidR="00EB77E3" w:rsidRDefault="00B904D2" w:rsidP="009757D3">
      <w:pPr>
        <w:pStyle w:val="Header"/>
        <w:tabs>
          <w:tab w:val="clear" w:pos="4320"/>
          <w:tab w:val="clear" w:pos="8640"/>
          <w:tab w:val="right" w:pos="9180"/>
        </w:tabs>
        <w:spacing w:line="276" w:lineRule="auto"/>
        <w:rPr>
          <w:rFonts w:ascii="Arial" w:hAnsi="Arial" w:cs="Arial"/>
          <w:sz w:val="22"/>
          <w:szCs w:val="22"/>
        </w:rPr>
      </w:pPr>
      <w:r>
        <w:rPr>
          <w:rFonts w:ascii="Arial" w:hAnsi="Arial" w:cs="Arial"/>
          <w:sz w:val="22"/>
          <w:szCs w:val="22"/>
        </w:rPr>
        <w:t>Alturas, CA 96101</w:t>
      </w:r>
    </w:p>
    <w:p w:rsidR="00EB77E3" w:rsidRPr="00385EC4" w:rsidRDefault="00EB77E3" w:rsidP="009757D3">
      <w:pPr>
        <w:pStyle w:val="Header"/>
        <w:tabs>
          <w:tab w:val="clear" w:pos="4320"/>
          <w:tab w:val="clear" w:pos="8640"/>
          <w:tab w:val="right" w:pos="9180"/>
        </w:tabs>
        <w:spacing w:line="276" w:lineRule="auto"/>
        <w:rPr>
          <w:rFonts w:ascii="Arial" w:hAnsi="Arial" w:cs="Arial"/>
          <w:sz w:val="22"/>
          <w:szCs w:val="22"/>
        </w:rPr>
      </w:pPr>
    </w:p>
    <w:p w:rsidR="00EB77E3" w:rsidRDefault="00EB77E3" w:rsidP="009757D3">
      <w:pPr>
        <w:pStyle w:val="Header"/>
        <w:tabs>
          <w:tab w:val="clear" w:pos="4320"/>
          <w:tab w:val="clear" w:pos="8640"/>
          <w:tab w:val="right" w:pos="9180"/>
        </w:tabs>
        <w:spacing w:line="276" w:lineRule="auto"/>
        <w:ind w:left="720"/>
        <w:rPr>
          <w:rFonts w:ascii="Arial" w:hAnsi="Arial"/>
          <w:b/>
          <w:sz w:val="22"/>
        </w:rPr>
      </w:pPr>
      <w:r w:rsidRPr="009F6726">
        <w:rPr>
          <w:rFonts w:ascii="Arial" w:hAnsi="Arial"/>
          <w:b/>
          <w:sz w:val="22"/>
        </w:rPr>
        <w:t xml:space="preserve">RE: </w:t>
      </w:r>
      <w:r w:rsidR="002635B1">
        <w:rPr>
          <w:rFonts w:ascii="Arial" w:hAnsi="Arial"/>
          <w:b/>
          <w:sz w:val="22"/>
        </w:rPr>
        <w:t>Plan of Operations</w:t>
      </w:r>
      <w:r w:rsidR="00D0361B">
        <w:rPr>
          <w:rFonts w:ascii="Arial" w:hAnsi="Arial"/>
          <w:b/>
          <w:sz w:val="22"/>
        </w:rPr>
        <w:t xml:space="preserve"> </w:t>
      </w:r>
      <w:r w:rsidRPr="009F6726">
        <w:rPr>
          <w:rFonts w:ascii="Arial" w:hAnsi="Arial"/>
          <w:b/>
          <w:sz w:val="22"/>
        </w:rPr>
        <w:t xml:space="preserve">to Conduct Limited-Scale </w:t>
      </w:r>
      <w:r w:rsidR="007D73DB">
        <w:rPr>
          <w:rFonts w:ascii="Arial" w:hAnsi="Arial"/>
          <w:b/>
          <w:sz w:val="22"/>
        </w:rPr>
        <w:t xml:space="preserve">Small Mining </w:t>
      </w:r>
      <w:r w:rsidR="00C24439">
        <w:rPr>
          <w:rFonts w:ascii="Arial" w:hAnsi="Arial"/>
          <w:b/>
          <w:sz w:val="22"/>
        </w:rPr>
        <w:t xml:space="preserve">Activities </w:t>
      </w:r>
      <w:r w:rsidR="000B5332">
        <w:rPr>
          <w:rFonts w:ascii="Arial" w:hAnsi="Arial"/>
          <w:b/>
          <w:sz w:val="22"/>
        </w:rPr>
        <w:t>on The Broken Pick Mine lode</w:t>
      </w:r>
      <w:r w:rsidRPr="009F6726">
        <w:rPr>
          <w:rFonts w:ascii="Arial" w:hAnsi="Arial"/>
          <w:b/>
          <w:sz w:val="22"/>
        </w:rPr>
        <w:t xml:space="preserve"> </w:t>
      </w:r>
      <w:r w:rsidR="00FF2E94">
        <w:rPr>
          <w:rFonts w:ascii="Arial" w:hAnsi="Arial"/>
          <w:b/>
          <w:sz w:val="22"/>
        </w:rPr>
        <w:t>m</w:t>
      </w:r>
      <w:r w:rsidRPr="009F6726">
        <w:rPr>
          <w:rFonts w:ascii="Arial" w:hAnsi="Arial"/>
          <w:b/>
          <w:sz w:val="22"/>
        </w:rPr>
        <w:t xml:space="preserve">ining </w:t>
      </w:r>
      <w:r w:rsidR="00FF2E94">
        <w:rPr>
          <w:rFonts w:ascii="Arial" w:hAnsi="Arial"/>
          <w:b/>
          <w:sz w:val="22"/>
        </w:rPr>
        <w:t>c</w:t>
      </w:r>
      <w:r w:rsidRPr="009F6726">
        <w:rPr>
          <w:rFonts w:ascii="Arial" w:hAnsi="Arial"/>
          <w:b/>
          <w:sz w:val="22"/>
        </w:rPr>
        <w:t xml:space="preserve">laim </w:t>
      </w:r>
      <w:r w:rsidR="008E0D20" w:rsidRPr="008E0D20">
        <w:rPr>
          <w:rFonts w:ascii="Arial" w:hAnsi="Arial"/>
          <w:b/>
          <w:sz w:val="22"/>
        </w:rPr>
        <w:t>(CAMC 316444)</w:t>
      </w:r>
      <w:r w:rsidR="008E0D20">
        <w:rPr>
          <w:rFonts w:ascii="Arial" w:hAnsi="Arial"/>
          <w:sz w:val="22"/>
        </w:rPr>
        <w:t xml:space="preserve"> </w:t>
      </w:r>
      <w:r>
        <w:rPr>
          <w:rFonts w:ascii="Arial" w:hAnsi="Arial"/>
          <w:b/>
          <w:sz w:val="22"/>
        </w:rPr>
        <w:t xml:space="preserve">in the </w:t>
      </w:r>
      <w:r w:rsidR="000B5332">
        <w:rPr>
          <w:rFonts w:ascii="Arial" w:hAnsi="Arial"/>
          <w:b/>
          <w:sz w:val="22"/>
        </w:rPr>
        <w:t>Warner Mountains Ranger District, Modoc</w:t>
      </w:r>
      <w:r w:rsidR="00EA3DC3">
        <w:rPr>
          <w:rFonts w:ascii="Arial" w:hAnsi="Arial"/>
          <w:b/>
          <w:sz w:val="22"/>
        </w:rPr>
        <w:t xml:space="preserve"> National F</w:t>
      </w:r>
      <w:r w:rsidR="00FF2E94">
        <w:rPr>
          <w:rFonts w:ascii="Arial" w:hAnsi="Arial"/>
          <w:b/>
          <w:sz w:val="22"/>
        </w:rPr>
        <w:t>orest,</w:t>
      </w:r>
      <w:r>
        <w:rPr>
          <w:rFonts w:ascii="Arial" w:hAnsi="Arial"/>
          <w:b/>
          <w:sz w:val="22"/>
        </w:rPr>
        <w:t xml:space="preserve"> </w:t>
      </w:r>
      <w:r w:rsidR="000B5332">
        <w:rPr>
          <w:rFonts w:ascii="Arial" w:hAnsi="Arial"/>
          <w:b/>
          <w:sz w:val="22"/>
        </w:rPr>
        <w:t>Modoc</w:t>
      </w:r>
      <w:r>
        <w:rPr>
          <w:rFonts w:ascii="Arial" w:hAnsi="Arial"/>
          <w:b/>
          <w:sz w:val="22"/>
        </w:rPr>
        <w:t xml:space="preserve"> County, </w:t>
      </w:r>
      <w:r w:rsidR="00FF2E94">
        <w:rPr>
          <w:rFonts w:ascii="Arial" w:hAnsi="Arial"/>
          <w:b/>
          <w:sz w:val="22"/>
        </w:rPr>
        <w:t>California</w:t>
      </w:r>
      <w:r>
        <w:rPr>
          <w:rFonts w:ascii="Arial" w:hAnsi="Arial"/>
          <w:b/>
          <w:sz w:val="22"/>
        </w:rPr>
        <w:t>.</w:t>
      </w:r>
    </w:p>
    <w:p w:rsidR="00EB77E3" w:rsidRDefault="00EB77E3" w:rsidP="009757D3">
      <w:pPr>
        <w:pStyle w:val="Header"/>
        <w:tabs>
          <w:tab w:val="clear" w:pos="4320"/>
          <w:tab w:val="clear" w:pos="8640"/>
          <w:tab w:val="right" w:pos="9180"/>
        </w:tabs>
        <w:spacing w:line="276" w:lineRule="auto"/>
        <w:ind w:left="720"/>
        <w:rPr>
          <w:rFonts w:ascii="Arial" w:hAnsi="Arial"/>
          <w:sz w:val="22"/>
        </w:rPr>
      </w:pPr>
      <w:r>
        <w:rPr>
          <w:rFonts w:ascii="Arial" w:hAnsi="Arial"/>
          <w:sz w:val="22"/>
        </w:rPr>
        <w:t xml:space="preserve"> </w:t>
      </w:r>
    </w:p>
    <w:p w:rsidR="00EB77E3" w:rsidRDefault="00EB77E3" w:rsidP="009757D3">
      <w:pPr>
        <w:pStyle w:val="Header"/>
        <w:tabs>
          <w:tab w:val="clear" w:pos="4320"/>
          <w:tab w:val="clear" w:pos="8640"/>
          <w:tab w:val="right" w:pos="9180"/>
        </w:tabs>
        <w:spacing w:line="276" w:lineRule="auto"/>
        <w:ind w:left="720"/>
        <w:rPr>
          <w:rFonts w:ascii="Arial" w:hAnsi="Arial"/>
          <w:sz w:val="22"/>
        </w:rPr>
      </w:pPr>
    </w:p>
    <w:p w:rsidR="00EB77E3" w:rsidRDefault="00EB77E3" w:rsidP="009757D3">
      <w:pPr>
        <w:pStyle w:val="Header"/>
        <w:tabs>
          <w:tab w:val="clear" w:pos="4320"/>
          <w:tab w:val="clear" w:pos="8640"/>
          <w:tab w:val="right" w:pos="9180"/>
        </w:tabs>
        <w:spacing w:line="276" w:lineRule="auto"/>
        <w:rPr>
          <w:rFonts w:ascii="Arial" w:hAnsi="Arial"/>
          <w:sz w:val="22"/>
        </w:rPr>
      </w:pPr>
      <w:r>
        <w:rPr>
          <w:rFonts w:ascii="Arial" w:hAnsi="Arial"/>
          <w:sz w:val="22"/>
        </w:rPr>
        <w:t xml:space="preserve">Dear </w:t>
      </w:r>
      <w:r w:rsidR="008E0D20">
        <w:rPr>
          <w:rFonts w:ascii="Arial" w:hAnsi="Arial"/>
          <w:sz w:val="22"/>
        </w:rPr>
        <w:t>Mr. Moon</w:t>
      </w:r>
      <w:r>
        <w:rPr>
          <w:rFonts w:ascii="Arial" w:hAnsi="Arial"/>
          <w:sz w:val="22"/>
        </w:rPr>
        <w:t>:</w:t>
      </w:r>
    </w:p>
    <w:p w:rsidR="00EB77E3" w:rsidRDefault="00EB77E3" w:rsidP="009757D3">
      <w:pPr>
        <w:pStyle w:val="Header"/>
        <w:tabs>
          <w:tab w:val="clear" w:pos="4320"/>
          <w:tab w:val="clear" w:pos="8640"/>
          <w:tab w:val="right" w:pos="9180"/>
        </w:tabs>
        <w:spacing w:line="276" w:lineRule="auto"/>
        <w:rPr>
          <w:rFonts w:ascii="Arial" w:hAnsi="Arial"/>
          <w:sz w:val="22"/>
        </w:rPr>
      </w:pPr>
    </w:p>
    <w:p w:rsidR="00EB77E3" w:rsidRPr="009F6726" w:rsidRDefault="00EB77E3" w:rsidP="009757D3">
      <w:pPr>
        <w:spacing w:line="276" w:lineRule="auto"/>
        <w:rPr>
          <w:rFonts w:ascii="Arial" w:hAnsi="Arial"/>
          <w:sz w:val="22"/>
        </w:rPr>
      </w:pPr>
      <w:r>
        <w:rPr>
          <w:rFonts w:ascii="Arial" w:hAnsi="Arial"/>
          <w:sz w:val="22"/>
        </w:rPr>
        <w:t xml:space="preserve">The </w:t>
      </w:r>
      <w:r w:rsidR="000B5332">
        <w:rPr>
          <w:rFonts w:ascii="Arial" w:hAnsi="Arial"/>
          <w:sz w:val="22"/>
        </w:rPr>
        <w:t>claimant</w:t>
      </w:r>
      <w:r w:rsidR="00C24439">
        <w:rPr>
          <w:rFonts w:ascii="Arial" w:hAnsi="Arial"/>
          <w:sz w:val="22"/>
        </w:rPr>
        <w:t xml:space="preserve"> for </w:t>
      </w:r>
      <w:r w:rsidR="000B5332" w:rsidRPr="000B5332">
        <w:rPr>
          <w:rFonts w:ascii="Arial" w:hAnsi="Arial"/>
          <w:sz w:val="22"/>
        </w:rPr>
        <w:t>The Broken Pick Mine lode mining claim</w:t>
      </w:r>
      <w:r w:rsidR="00AF7B43">
        <w:rPr>
          <w:rFonts w:ascii="Arial" w:hAnsi="Arial"/>
          <w:sz w:val="22"/>
        </w:rPr>
        <w:t xml:space="preserve"> (CAMC 316444) </w:t>
      </w:r>
      <w:r w:rsidR="00C24439" w:rsidRPr="000838AF">
        <w:rPr>
          <w:rFonts w:ascii="Arial" w:hAnsi="Arial"/>
          <w:sz w:val="22"/>
        </w:rPr>
        <w:t xml:space="preserve">in </w:t>
      </w:r>
      <w:r w:rsidR="00C24439">
        <w:rPr>
          <w:rFonts w:ascii="Arial" w:hAnsi="Arial"/>
          <w:sz w:val="22"/>
        </w:rPr>
        <w:t xml:space="preserve">the </w:t>
      </w:r>
      <w:r w:rsidR="000B5332">
        <w:rPr>
          <w:rFonts w:ascii="Arial" w:hAnsi="Arial"/>
          <w:sz w:val="22"/>
        </w:rPr>
        <w:t>Warner Mountains Ranger District, Modoc</w:t>
      </w:r>
      <w:r w:rsidR="00C24439">
        <w:rPr>
          <w:rFonts w:ascii="Arial" w:hAnsi="Arial"/>
          <w:sz w:val="22"/>
        </w:rPr>
        <w:t xml:space="preserve"> National Forest</w:t>
      </w:r>
      <w:r w:rsidR="00C24439" w:rsidRPr="000838AF">
        <w:rPr>
          <w:rFonts w:ascii="Arial" w:hAnsi="Arial"/>
          <w:sz w:val="22"/>
        </w:rPr>
        <w:t xml:space="preserve">, </w:t>
      </w:r>
      <w:r w:rsidR="000B5332">
        <w:rPr>
          <w:rFonts w:ascii="Arial" w:hAnsi="Arial"/>
          <w:sz w:val="22"/>
        </w:rPr>
        <w:t>Modoc</w:t>
      </w:r>
      <w:r w:rsidR="00C24439">
        <w:rPr>
          <w:rFonts w:ascii="Arial" w:hAnsi="Arial"/>
          <w:sz w:val="22"/>
        </w:rPr>
        <w:t xml:space="preserve"> County</w:t>
      </w:r>
      <w:r w:rsidR="00C24439" w:rsidRPr="000838AF">
        <w:rPr>
          <w:rFonts w:ascii="Arial" w:hAnsi="Arial"/>
          <w:sz w:val="22"/>
        </w:rPr>
        <w:t xml:space="preserve">, </w:t>
      </w:r>
      <w:r w:rsidR="00C24439">
        <w:rPr>
          <w:rFonts w:ascii="Arial" w:hAnsi="Arial"/>
          <w:sz w:val="22"/>
        </w:rPr>
        <w:t>California</w:t>
      </w:r>
      <w:r w:rsidR="00C24439" w:rsidRPr="009F6726">
        <w:rPr>
          <w:rFonts w:ascii="Arial" w:hAnsi="Arial"/>
          <w:sz w:val="22"/>
        </w:rPr>
        <w:t xml:space="preserve">, </w:t>
      </w:r>
      <w:r w:rsidR="00FF2E94">
        <w:rPr>
          <w:rFonts w:ascii="Arial" w:hAnsi="Arial"/>
          <w:sz w:val="22"/>
        </w:rPr>
        <w:t>is</w:t>
      </w:r>
      <w:r w:rsidRPr="009F6726">
        <w:rPr>
          <w:rFonts w:ascii="Arial" w:hAnsi="Arial"/>
          <w:sz w:val="22"/>
        </w:rPr>
        <w:t xml:space="preserve"> planning to conduct a </w:t>
      </w:r>
      <w:r>
        <w:rPr>
          <w:rFonts w:ascii="Arial" w:hAnsi="Arial"/>
          <w:sz w:val="22"/>
        </w:rPr>
        <w:t xml:space="preserve">minimal impact, </w:t>
      </w:r>
      <w:r w:rsidRPr="009F6726">
        <w:rPr>
          <w:rFonts w:ascii="Arial" w:hAnsi="Arial"/>
          <w:sz w:val="22"/>
        </w:rPr>
        <w:t xml:space="preserve">limited-scale </w:t>
      </w:r>
      <w:r w:rsidR="00256A16">
        <w:rPr>
          <w:rFonts w:ascii="Arial" w:hAnsi="Arial"/>
          <w:sz w:val="22"/>
        </w:rPr>
        <w:t>small mining activity</w:t>
      </w:r>
      <w:r w:rsidRPr="009F6726">
        <w:rPr>
          <w:rFonts w:ascii="Arial" w:hAnsi="Arial"/>
          <w:sz w:val="22"/>
        </w:rPr>
        <w:t xml:space="preserve">. Pursuant to </w:t>
      </w:r>
      <w:r>
        <w:rPr>
          <w:rFonts w:ascii="Arial" w:hAnsi="Arial"/>
          <w:sz w:val="22"/>
        </w:rPr>
        <w:t xml:space="preserve">the </w:t>
      </w:r>
      <w:r w:rsidR="004B125E" w:rsidRPr="004B125E">
        <w:rPr>
          <w:rFonts w:ascii="Arial" w:hAnsi="Arial"/>
          <w:sz w:val="22"/>
        </w:rPr>
        <w:t>National Forest Service</w:t>
      </w:r>
      <w:r w:rsidR="004B125E">
        <w:rPr>
          <w:rFonts w:ascii="Arial" w:hAnsi="Arial"/>
          <w:sz w:val="22"/>
        </w:rPr>
        <w:t xml:space="preserve"> </w:t>
      </w:r>
      <w:r w:rsidR="004B125E" w:rsidRPr="004B125E">
        <w:rPr>
          <w:rFonts w:ascii="Arial" w:hAnsi="Arial"/>
          <w:sz w:val="22"/>
        </w:rPr>
        <w:t>36</w:t>
      </w:r>
      <w:r w:rsidRPr="004B125E">
        <w:rPr>
          <w:rFonts w:ascii="Arial" w:hAnsi="Arial"/>
          <w:sz w:val="22"/>
        </w:rPr>
        <w:t xml:space="preserve"> CFR </w:t>
      </w:r>
      <w:r w:rsidR="004B125E">
        <w:rPr>
          <w:rFonts w:ascii="Arial" w:hAnsi="Arial"/>
          <w:sz w:val="22"/>
        </w:rPr>
        <w:t>288, sub part A, section 2817</w:t>
      </w:r>
      <w:r>
        <w:rPr>
          <w:rFonts w:ascii="Arial" w:hAnsi="Arial"/>
          <w:sz w:val="22"/>
        </w:rPr>
        <w:t xml:space="preserve"> </w:t>
      </w:r>
      <w:r w:rsidRPr="009F6726">
        <w:rPr>
          <w:rFonts w:ascii="Arial" w:hAnsi="Arial"/>
          <w:sz w:val="22"/>
        </w:rPr>
        <w:t xml:space="preserve">rules and regulations, the following </w:t>
      </w:r>
      <w:r w:rsidR="002635B1">
        <w:rPr>
          <w:rFonts w:ascii="Arial" w:hAnsi="Arial"/>
          <w:sz w:val="22"/>
        </w:rPr>
        <w:t xml:space="preserve">Plan of Operations </w:t>
      </w:r>
      <w:r w:rsidRPr="009F6726">
        <w:rPr>
          <w:rFonts w:ascii="Arial" w:hAnsi="Arial"/>
          <w:sz w:val="22"/>
        </w:rPr>
        <w:t>is presented.</w:t>
      </w:r>
    </w:p>
    <w:p w:rsidR="00EB77E3" w:rsidRPr="009F6726" w:rsidRDefault="00EB77E3" w:rsidP="009757D3">
      <w:pPr>
        <w:spacing w:line="276" w:lineRule="auto"/>
        <w:rPr>
          <w:rFonts w:ascii="Arial" w:hAnsi="Arial"/>
          <w:sz w:val="22"/>
        </w:rPr>
      </w:pPr>
    </w:p>
    <w:p w:rsidR="00EB77E3" w:rsidRDefault="00EB77E3" w:rsidP="009757D3">
      <w:pPr>
        <w:spacing w:line="276" w:lineRule="auto"/>
        <w:rPr>
          <w:rFonts w:ascii="Arial" w:hAnsi="Arial"/>
          <w:sz w:val="22"/>
        </w:rPr>
      </w:pPr>
      <w:r w:rsidRPr="009F6726">
        <w:rPr>
          <w:rFonts w:ascii="Arial" w:hAnsi="Arial"/>
          <w:sz w:val="22"/>
        </w:rPr>
        <w:t xml:space="preserve">In general, the </w:t>
      </w:r>
      <w:r w:rsidR="00EA1A2C">
        <w:rPr>
          <w:rFonts w:ascii="Arial" w:hAnsi="Arial"/>
          <w:sz w:val="22"/>
        </w:rPr>
        <w:t>operator</w:t>
      </w:r>
      <w:r>
        <w:rPr>
          <w:rFonts w:ascii="Arial" w:hAnsi="Arial"/>
          <w:sz w:val="22"/>
        </w:rPr>
        <w:t xml:space="preserve"> </w:t>
      </w:r>
      <w:r w:rsidR="002635B1">
        <w:rPr>
          <w:rFonts w:ascii="Arial" w:hAnsi="Arial"/>
          <w:sz w:val="22"/>
        </w:rPr>
        <w:t>is</w:t>
      </w:r>
      <w:r>
        <w:rPr>
          <w:rFonts w:ascii="Arial" w:hAnsi="Arial"/>
          <w:sz w:val="22"/>
        </w:rPr>
        <w:t xml:space="preserve"> planning to </w:t>
      </w:r>
      <w:r w:rsidR="003C5A0E">
        <w:rPr>
          <w:rFonts w:ascii="Arial" w:hAnsi="Arial"/>
          <w:sz w:val="22"/>
        </w:rPr>
        <w:t>mine</w:t>
      </w:r>
      <w:r>
        <w:rPr>
          <w:rFonts w:ascii="Arial" w:hAnsi="Arial"/>
          <w:sz w:val="22"/>
        </w:rPr>
        <w:t xml:space="preserve"> the subsurface material for </w:t>
      </w:r>
      <w:r w:rsidR="00256A16">
        <w:rPr>
          <w:rFonts w:ascii="Arial" w:hAnsi="Arial"/>
          <w:sz w:val="22"/>
        </w:rPr>
        <w:t>obsidian</w:t>
      </w:r>
      <w:r>
        <w:rPr>
          <w:rFonts w:ascii="Arial" w:hAnsi="Arial"/>
          <w:sz w:val="22"/>
        </w:rPr>
        <w:t xml:space="preserve">. </w:t>
      </w:r>
      <w:r w:rsidR="002635B1">
        <w:rPr>
          <w:rFonts w:ascii="Arial" w:hAnsi="Arial"/>
          <w:sz w:val="22"/>
        </w:rPr>
        <w:t>He</w:t>
      </w:r>
      <w:r>
        <w:rPr>
          <w:rFonts w:ascii="Arial" w:hAnsi="Arial"/>
          <w:sz w:val="22"/>
        </w:rPr>
        <w:t xml:space="preserve"> plan</w:t>
      </w:r>
      <w:r w:rsidR="002635B1">
        <w:rPr>
          <w:rFonts w:ascii="Arial" w:hAnsi="Arial"/>
          <w:sz w:val="22"/>
        </w:rPr>
        <w:t>s</w:t>
      </w:r>
      <w:r>
        <w:rPr>
          <w:rFonts w:ascii="Arial" w:hAnsi="Arial"/>
          <w:sz w:val="22"/>
        </w:rPr>
        <w:t xml:space="preserve"> on using low-impact techniques</w:t>
      </w:r>
      <w:r w:rsidR="003C5A0E">
        <w:rPr>
          <w:rFonts w:ascii="Arial" w:hAnsi="Arial"/>
          <w:sz w:val="22"/>
        </w:rPr>
        <w:t xml:space="preserve"> (hand tools)</w:t>
      </w:r>
      <w:r>
        <w:rPr>
          <w:rFonts w:ascii="Arial" w:hAnsi="Arial"/>
          <w:sz w:val="22"/>
        </w:rPr>
        <w:t xml:space="preserve"> in defined </w:t>
      </w:r>
      <w:r w:rsidR="009757D3">
        <w:rPr>
          <w:rFonts w:ascii="Arial" w:hAnsi="Arial"/>
          <w:sz w:val="22"/>
        </w:rPr>
        <w:t>target areas</w:t>
      </w:r>
      <w:r>
        <w:rPr>
          <w:rFonts w:ascii="Arial" w:hAnsi="Arial"/>
          <w:sz w:val="22"/>
        </w:rPr>
        <w:t xml:space="preserve">. Reclamation will be conducted concurrently with </w:t>
      </w:r>
      <w:r w:rsidR="00256A16">
        <w:rPr>
          <w:rFonts w:ascii="Arial" w:hAnsi="Arial"/>
          <w:sz w:val="22"/>
        </w:rPr>
        <w:t>mining</w:t>
      </w:r>
      <w:r>
        <w:rPr>
          <w:rFonts w:ascii="Arial" w:hAnsi="Arial"/>
          <w:sz w:val="22"/>
        </w:rPr>
        <w:t xml:space="preserve"> procedures, therefore, minimizing environmental exposure. The exploration </w:t>
      </w:r>
      <w:r w:rsidR="002635B1">
        <w:rPr>
          <w:rFonts w:ascii="Arial" w:hAnsi="Arial"/>
          <w:sz w:val="22"/>
        </w:rPr>
        <w:t>operation</w:t>
      </w:r>
      <w:r>
        <w:rPr>
          <w:rFonts w:ascii="Arial" w:hAnsi="Arial"/>
          <w:sz w:val="22"/>
        </w:rPr>
        <w:t xml:space="preserve"> </w:t>
      </w:r>
      <w:r w:rsidR="002635B1">
        <w:rPr>
          <w:rFonts w:ascii="Arial" w:hAnsi="Arial"/>
          <w:sz w:val="22"/>
        </w:rPr>
        <w:t>proposed is for</w:t>
      </w:r>
      <w:r>
        <w:rPr>
          <w:rFonts w:ascii="Arial" w:hAnsi="Arial"/>
          <w:sz w:val="22"/>
        </w:rPr>
        <w:t xml:space="preserve"> </w:t>
      </w:r>
      <w:r w:rsidR="002635B1">
        <w:rPr>
          <w:rFonts w:ascii="Arial" w:hAnsi="Arial"/>
          <w:sz w:val="22"/>
        </w:rPr>
        <w:t xml:space="preserve">a </w:t>
      </w:r>
      <w:r w:rsidR="00FF5100">
        <w:rPr>
          <w:rFonts w:ascii="Arial" w:hAnsi="Arial"/>
          <w:sz w:val="22"/>
        </w:rPr>
        <w:t>one</w:t>
      </w:r>
      <w:r w:rsidR="00C55829">
        <w:rPr>
          <w:rFonts w:ascii="Arial" w:hAnsi="Arial"/>
          <w:sz w:val="22"/>
        </w:rPr>
        <w:t>-</w:t>
      </w:r>
      <w:r w:rsidR="002635B1">
        <w:rPr>
          <w:rFonts w:ascii="Arial" w:hAnsi="Arial"/>
          <w:sz w:val="22"/>
        </w:rPr>
        <w:t xml:space="preserve">year term </w:t>
      </w:r>
      <w:r>
        <w:rPr>
          <w:rFonts w:ascii="Arial" w:hAnsi="Arial"/>
          <w:sz w:val="22"/>
        </w:rPr>
        <w:t xml:space="preserve">and will commence upon receipt of the </w:t>
      </w:r>
      <w:r w:rsidR="002635B1">
        <w:rPr>
          <w:rFonts w:ascii="Arial" w:hAnsi="Arial"/>
          <w:sz w:val="22"/>
        </w:rPr>
        <w:t>National Forest Service’s</w:t>
      </w:r>
      <w:r>
        <w:rPr>
          <w:rFonts w:ascii="Arial" w:hAnsi="Arial"/>
          <w:sz w:val="22"/>
        </w:rPr>
        <w:t xml:space="preserve"> approval.</w:t>
      </w:r>
      <w:r w:rsidR="009757D3">
        <w:rPr>
          <w:rFonts w:ascii="Arial" w:hAnsi="Arial"/>
          <w:sz w:val="22"/>
        </w:rPr>
        <w:t xml:space="preserve"> </w:t>
      </w:r>
    </w:p>
    <w:p w:rsidR="00EB77E3" w:rsidRDefault="00EB77E3" w:rsidP="009757D3">
      <w:pPr>
        <w:spacing w:line="276" w:lineRule="auto"/>
        <w:rPr>
          <w:rFonts w:ascii="Arial" w:hAnsi="Arial"/>
          <w:sz w:val="22"/>
        </w:rPr>
      </w:pPr>
    </w:p>
    <w:p w:rsidR="00EB77E3" w:rsidRDefault="00EB77E3" w:rsidP="009757D3">
      <w:pPr>
        <w:spacing w:line="276" w:lineRule="auto"/>
        <w:rPr>
          <w:rFonts w:ascii="Arial" w:hAnsi="Arial"/>
          <w:sz w:val="22"/>
        </w:rPr>
      </w:pPr>
      <w:r>
        <w:rPr>
          <w:rFonts w:ascii="Arial" w:hAnsi="Arial"/>
          <w:sz w:val="22"/>
        </w:rPr>
        <w:t xml:space="preserve">Thank you for the opportunity to submit this </w:t>
      </w:r>
      <w:r w:rsidR="002635B1">
        <w:rPr>
          <w:rFonts w:ascii="Arial" w:hAnsi="Arial"/>
          <w:sz w:val="22"/>
        </w:rPr>
        <w:t xml:space="preserve">Plan of Operations </w:t>
      </w:r>
      <w:r>
        <w:rPr>
          <w:rFonts w:ascii="Arial" w:hAnsi="Arial"/>
          <w:sz w:val="22"/>
        </w:rPr>
        <w:t>to your atten</w:t>
      </w:r>
      <w:r w:rsidR="00AB4AB6">
        <w:rPr>
          <w:rFonts w:ascii="Arial" w:hAnsi="Arial"/>
          <w:sz w:val="22"/>
        </w:rPr>
        <w:t xml:space="preserve">tion. If you have any questions </w:t>
      </w:r>
      <w:r>
        <w:rPr>
          <w:rFonts w:ascii="Arial" w:hAnsi="Arial"/>
          <w:sz w:val="22"/>
        </w:rPr>
        <w:t>or I can be of further assistance, please feel free to contact me at your convenience.</w:t>
      </w:r>
    </w:p>
    <w:p w:rsidR="00EB77E3" w:rsidRDefault="00EB77E3" w:rsidP="009757D3">
      <w:pPr>
        <w:spacing w:line="276" w:lineRule="auto"/>
        <w:rPr>
          <w:rFonts w:ascii="Arial" w:hAnsi="Arial"/>
          <w:sz w:val="22"/>
        </w:rPr>
      </w:pPr>
    </w:p>
    <w:p w:rsidR="00EB77E3" w:rsidRDefault="00EB77E3" w:rsidP="009757D3">
      <w:pPr>
        <w:pStyle w:val="BodyText"/>
        <w:spacing w:line="276" w:lineRule="auto"/>
        <w:ind w:right="0"/>
        <w:rPr>
          <w:rFonts w:ascii="Arial" w:hAnsi="Arial"/>
          <w:sz w:val="22"/>
        </w:rPr>
      </w:pPr>
      <w:r>
        <w:rPr>
          <w:rFonts w:ascii="Arial" w:hAnsi="Arial"/>
          <w:sz w:val="22"/>
        </w:rPr>
        <w:t xml:space="preserve">Sincerely, </w:t>
      </w:r>
    </w:p>
    <w:p w:rsidR="00EB77E3" w:rsidRDefault="00EB77E3" w:rsidP="009757D3">
      <w:pPr>
        <w:pStyle w:val="BodyText"/>
        <w:spacing w:line="276" w:lineRule="auto"/>
        <w:ind w:right="0"/>
        <w:rPr>
          <w:rFonts w:ascii="Arial" w:hAnsi="Arial"/>
          <w:sz w:val="22"/>
        </w:rPr>
      </w:pPr>
      <w:r>
        <w:rPr>
          <w:rFonts w:ascii="Arial" w:hAnsi="Arial"/>
          <w:sz w:val="22"/>
        </w:rPr>
        <w:t>Advanced Geologic Exploration, Inc.</w:t>
      </w:r>
    </w:p>
    <w:p w:rsidR="00EB77E3" w:rsidRDefault="004622AB" w:rsidP="009757D3">
      <w:pPr>
        <w:pStyle w:val="BodyText"/>
        <w:spacing w:line="276" w:lineRule="auto"/>
        <w:ind w:right="0"/>
        <w:rPr>
          <w:rFonts w:ascii="Arial" w:hAnsi="Arial"/>
          <w:sz w:val="22"/>
        </w:rPr>
      </w:pPr>
      <w:r>
        <w:rPr>
          <w:rFonts w:ascii="Arial" w:hAnsi="Arial"/>
          <w:noProof/>
          <w:sz w:val="22"/>
        </w:rPr>
        <w:drawing>
          <wp:inline distT="0" distB="0" distL="0" distR="0">
            <wp:extent cx="2980055" cy="541655"/>
            <wp:effectExtent l="25400" t="0" r="0" b="0"/>
            <wp:docPr id="2" name="Picture 2" descr="cpw sig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w sig color"/>
                    <pic:cNvPicPr>
                      <a:picLocks noChangeAspect="1" noChangeArrowheads="1"/>
                    </pic:cNvPicPr>
                  </pic:nvPicPr>
                  <pic:blipFill>
                    <a:blip r:embed="rId7"/>
                    <a:srcRect/>
                    <a:stretch>
                      <a:fillRect/>
                    </a:stretch>
                  </pic:blipFill>
                  <pic:spPr bwMode="auto">
                    <a:xfrm>
                      <a:off x="0" y="0"/>
                      <a:ext cx="2980055" cy="541655"/>
                    </a:xfrm>
                    <a:prstGeom prst="rect">
                      <a:avLst/>
                    </a:prstGeom>
                    <a:noFill/>
                    <a:ln w="9525">
                      <a:noFill/>
                      <a:miter lim="800000"/>
                      <a:headEnd/>
                      <a:tailEnd/>
                    </a:ln>
                  </pic:spPr>
                </pic:pic>
              </a:graphicData>
            </a:graphic>
          </wp:inline>
        </w:drawing>
      </w:r>
    </w:p>
    <w:p w:rsidR="00EB77E3" w:rsidRDefault="00EB77E3" w:rsidP="009757D3">
      <w:pPr>
        <w:pStyle w:val="BodyText"/>
        <w:spacing w:line="276" w:lineRule="auto"/>
        <w:ind w:right="0"/>
        <w:rPr>
          <w:rFonts w:ascii="Arial" w:hAnsi="Arial"/>
          <w:sz w:val="22"/>
        </w:rPr>
      </w:pPr>
      <w:r>
        <w:rPr>
          <w:rFonts w:ascii="Arial" w:hAnsi="Arial"/>
          <w:sz w:val="22"/>
        </w:rPr>
        <w:t>Charles P. Watson</w:t>
      </w:r>
    </w:p>
    <w:p w:rsidR="00EB77E3" w:rsidRDefault="00EB77E3" w:rsidP="009757D3">
      <w:pPr>
        <w:pStyle w:val="BodyText"/>
        <w:spacing w:line="276" w:lineRule="auto"/>
        <w:ind w:right="0"/>
        <w:rPr>
          <w:rFonts w:ascii="Arial" w:hAnsi="Arial"/>
          <w:sz w:val="22"/>
        </w:rPr>
      </w:pPr>
      <w:r>
        <w:rPr>
          <w:rFonts w:ascii="Arial" w:hAnsi="Arial"/>
          <w:sz w:val="22"/>
        </w:rPr>
        <w:t>President, Chief Geologist</w:t>
      </w:r>
    </w:p>
    <w:p w:rsidR="00EB77E3" w:rsidRDefault="00EB77E3" w:rsidP="009757D3">
      <w:pPr>
        <w:pStyle w:val="BodyText"/>
        <w:spacing w:line="276" w:lineRule="auto"/>
        <w:ind w:right="0"/>
        <w:rPr>
          <w:rFonts w:ascii="Arial" w:hAnsi="Arial"/>
          <w:sz w:val="22"/>
        </w:rPr>
      </w:pPr>
      <w:r>
        <w:rPr>
          <w:rFonts w:ascii="Arial" w:hAnsi="Arial"/>
          <w:sz w:val="22"/>
        </w:rPr>
        <w:t>California Professional Geologist No. 7818</w:t>
      </w:r>
    </w:p>
    <w:p w:rsidR="00EB77E3" w:rsidRPr="009F6726" w:rsidRDefault="00EB77E3" w:rsidP="009757D3">
      <w:pPr>
        <w:spacing w:line="276" w:lineRule="auto"/>
        <w:rPr>
          <w:rFonts w:ascii="Arial" w:hAnsi="Arial"/>
          <w:sz w:val="22"/>
        </w:rPr>
      </w:pPr>
    </w:p>
    <w:p w:rsidR="00EB77E3" w:rsidRPr="00F03066" w:rsidRDefault="00EB77E3" w:rsidP="009757D3">
      <w:pPr>
        <w:spacing w:line="300" w:lineRule="auto"/>
        <w:jc w:val="center"/>
        <w:rPr>
          <w:rFonts w:ascii="Arial" w:hAnsi="Arial"/>
          <w:b/>
          <w:sz w:val="28"/>
          <w:szCs w:val="28"/>
        </w:rPr>
      </w:pPr>
      <w:r>
        <w:rPr>
          <w:rFonts w:ascii="Arial" w:hAnsi="Arial"/>
          <w:sz w:val="22"/>
        </w:rPr>
        <w:br w:type="page"/>
      </w:r>
      <w:r w:rsidRPr="00F03066">
        <w:rPr>
          <w:rFonts w:ascii="Arial" w:hAnsi="Arial"/>
          <w:b/>
          <w:sz w:val="28"/>
          <w:szCs w:val="28"/>
        </w:rPr>
        <w:t>List of Appendices</w:t>
      </w:r>
    </w:p>
    <w:p w:rsidR="00EB77E3" w:rsidRDefault="00EB77E3" w:rsidP="009757D3">
      <w:pPr>
        <w:spacing w:line="300" w:lineRule="auto"/>
        <w:jc w:val="center"/>
        <w:rPr>
          <w:rFonts w:ascii="Arial" w:hAnsi="Arial"/>
          <w:b/>
          <w:sz w:val="28"/>
          <w:szCs w:val="28"/>
        </w:rPr>
      </w:pPr>
    </w:p>
    <w:p w:rsidR="006048D6" w:rsidRDefault="006048D6" w:rsidP="009757D3">
      <w:pPr>
        <w:spacing w:line="300" w:lineRule="auto"/>
        <w:jc w:val="center"/>
        <w:rPr>
          <w:rFonts w:ascii="Arial" w:hAnsi="Arial"/>
          <w:b/>
          <w:sz w:val="28"/>
          <w:szCs w:val="28"/>
        </w:rPr>
      </w:pPr>
    </w:p>
    <w:p w:rsidR="00EB77E3" w:rsidRDefault="00EB77E3" w:rsidP="009757D3">
      <w:pPr>
        <w:spacing w:line="300" w:lineRule="auto"/>
        <w:rPr>
          <w:rFonts w:ascii="Arial" w:hAnsi="Arial"/>
          <w:b/>
        </w:rPr>
      </w:pPr>
      <w:r>
        <w:rPr>
          <w:rFonts w:ascii="Arial" w:hAnsi="Arial"/>
          <w:b/>
        </w:rPr>
        <w:t>Appendix A</w:t>
      </w:r>
    </w:p>
    <w:p w:rsidR="00EB77E3" w:rsidRPr="009757D3" w:rsidRDefault="00EB77E3" w:rsidP="009757D3">
      <w:pPr>
        <w:spacing w:line="300" w:lineRule="auto"/>
        <w:rPr>
          <w:rFonts w:ascii="Arial" w:hAnsi="Arial"/>
          <w:b/>
          <w:sz w:val="22"/>
        </w:rPr>
      </w:pPr>
    </w:p>
    <w:p w:rsidR="00EB77E3" w:rsidRPr="009757D3" w:rsidRDefault="00EB77E3" w:rsidP="009757D3">
      <w:pPr>
        <w:spacing w:line="300" w:lineRule="auto"/>
        <w:ind w:left="720"/>
        <w:rPr>
          <w:rFonts w:ascii="Arial" w:hAnsi="Arial"/>
          <w:sz w:val="22"/>
        </w:rPr>
      </w:pPr>
      <w:r w:rsidRPr="009757D3">
        <w:rPr>
          <w:rFonts w:ascii="Arial" w:hAnsi="Arial"/>
          <w:sz w:val="22"/>
        </w:rPr>
        <w:t>Figure 1:  Regional Map</w:t>
      </w:r>
    </w:p>
    <w:p w:rsidR="00EB77E3" w:rsidRPr="009757D3" w:rsidRDefault="00EB77E3" w:rsidP="009757D3">
      <w:pPr>
        <w:spacing w:line="300" w:lineRule="auto"/>
        <w:ind w:left="720"/>
        <w:rPr>
          <w:rFonts w:ascii="Arial" w:hAnsi="Arial"/>
          <w:sz w:val="22"/>
        </w:rPr>
      </w:pPr>
    </w:p>
    <w:p w:rsidR="00EB77E3" w:rsidRPr="009757D3" w:rsidRDefault="00EB77E3" w:rsidP="009757D3">
      <w:pPr>
        <w:spacing w:line="300" w:lineRule="auto"/>
        <w:ind w:left="720"/>
        <w:rPr>
          <w:rFonts w:ascii="Arial" w:hAnsi="Arial"/>
          <w:b/>
          <w:sz w:val="22"/>
          <w:szCs w:val="28"/>
        </w:rPr>
      </w:pPr>
      <w:r w:rsidRPr="009757D3">
        <w:rPr>
          <w:rFonts w:ascii="Arial" w:hAnsi="Arial"/>
          <w:sz w:val="22"/>
        </w:rPr>
        <w:t>Figure 2:  Vicinity Map</w:t>
      </w:r>
      <w:r w:rsidRPr="009757D3">
        <w:rPr>
          <w:rFonts w:ascii="Arial" w:hAnsi="Arial"/>
          <w:b/>
          <w:sz w:val="22"/>
          <w:szCs w:val="28"/>
        </w:rPr>
        <w:t xml:space="preserve"> </w:t>
      </w:r>
    </w:p>
    <w:p w:rsidR="00EB77E3" w:rsidRPr="009757D3" w:rsidRDefault="00EB77E3" w:rsidP="009757D3">
      <w:pPr>
        <w:spacing w:line="300" w:lineRule="auto"/>
        <w:ind w:left="720"/>
        <w:rPr>
          <w:rFonts w:ascii="Arial" w:hAnsi="Arial"/>
          <w:b/>
          <w:sz w:val="22"/>
          <w:szCs w:val="28"/>
        </w:rPr>
      </w:pPr>
    </w:p>
    <w:p w:rsidR="00EB77E3" w:rsidRPr="009757D3" w:rsidRDefault="00EB77E3" w:rsidP="009757D3">
      <w:pPr>
        <w:spacing w:line="300" w:lineRule="auto"/>
        <w:ind w:left="720"/>
        <w:rPr>
          <w:rFonts w:ascii="Arial" w:hAnsi="Arial"/>
          <w:sz w:val="22"/>
          <w:szCs w:val="28"/>
        </w:rPr>
      </w:pPr>
      <w:r w:rsidRPr="009757D3">
        <w:rPr>
          <w:rFonts w:ascii="Arial" w:hAnsi="Arial"/>
          <w:sz w:val="22"/>
        </w:rPr>
        <w:t xml:space="preserve">Figure 3:  Detail </w:t>
      </w:r>
      <w:r w:rsidR="00EA1A2C">
        <w:rPr>
          <w:rFonts w:ascii="Arial" w:hAnsi="Arial"/>
          <w:sz w:val="22"/>
        </w:rPr>
        <w:t xml:space="preserve">Claim </w:t>
      </w:r>
      <w:r w:rsidRPr="009757D3">
        <w:rPr>
          <w:rFonts w:ascii="Arial" w:hAnsi="Arial"/>
          <w:sz w:val="22"/>
        </w:rPr>
        <w:t>Map</w:t>
      </w:r>
      <w:r w:rsidRPr="009757D3">
        <w:rPr>
          <w:rFonts w:ascii="Arial" w:hAnsi="Arial"/>
          <w:b/>
          <w:sz w:val="22"/>
          <w:szCs w:val="28"/>
        </w:rPr>
        <w:t xml:space="preserve"> </w:t>
      </w:r>
      <w:r w:rsidR="006F5E12" w:rsidRPr="009757D3">
        <w:rPr>
          <w:rFonts w:ascii="Arial" w:hAnsi="Arial"/>
          <w:sz w:val="22"/>
        </w:rPr>
        <w:t>1</w:t>
      </w:r>
    </w:p>
    <w:p w:rsidR="00EB77E3" w:rsidRPr="009757D3" w:rsidRDefault="00EB77E3" w:rsidP="009757D3">
      <w:pPr>
        <w:spacing w:line="300" w:lineRule="auto"/>
        <w:ind w:left="720"/>
        <w:rPr>
          <w:rFonts w:ascii="Arial" w:hAnsi="Arial"/>
          <w:b/>
          <w:sz w:val="22"/>
          <w:szCs w:val="28"/>
        </w:rPr>
      </w:pPr>
    </w:p>
    <w:p w:rsidR="00EB77E3" w:rsidRPr="009757D3" w:rsidRDefault="00EB77E3" w:rsidP="009757D3">
      <w:pPr>
        <w:spacing w:line="300" w:lineRule="auto"/>
        <w:ind w:left="720"/>
        <w:rPr>
          <w:rFonts w:ascii="Arial" w:hAnsi="Arial"/>
          <w:sz w:val="22"/>
          <w:szCs w:val="28"/>
        </w:rPr>
      </w:pPr>
      <w:r w:rsidRPr="009757D3">
        <w:rPr>
          <w:rFonts w:ascii="Arial" w:hAnsi="Arial"/>
          <w:sz w:val="22"/>
        </w:rPr>
        <w:t xml:space="preserve">Figure 4:  Detail </w:t>
      </w:r>
      <w:r w:rsidR="00EA1A2C">
        <w:rPr>
          <w:rFonts w:ascii="Arial" w:hAnsi="Arial"/>
          <w:sz w:val="22"/>
        </w:rPr>
        <w:t xml:space="preserve">Claim </w:t>
      </w:r>
      <w:r w:rsidRPr="009757D3">
        <w:rPr>
          <w:rFonts w:ascii="Arial" w:hAnsi="Arial"/>
          <w:sz w:val="22"/>
        </w:rPr>
        <w:t>Map</w:t>
      </w:r>
      <w:r w:rsidRPr="009757D3">
        <w:rPr>
          <w:rFonts w:ascii="Arial" w:hAnsi="Arial"/>
          <w:b/>
          <w:sz w:val="22"/>
          <w:szCs w:val="28"/>
        </w:rPr>
        <w:t xml:space="preserve"> </w:t>
      </w:r>
      <w:r w:rsidR="006F5E12" w:rsidRPr="009757D3">
        <w:rPr>
          <w:rFonts w:ascii="Arial" w:hAnsi="Arial"/>
          <w:sz w:val="22"/>
        </w:rPr>
        <w:t>2</w:t>
      </w:r>
    </w:p>
    <w:p w:rsidR="00EB77E3" w:rsidRPr="009757D3" w:rsidRDefault="00EB77E3" w:rsidP="009757D3">
      <w:pPr>
        <w:spacing w:line="300" w:lineRule="auto"/>
        <w:ind w:left="720"/>
        <w:rPr>
          <w:rFonts w:ascii="Arial" w:hAnsi="Arial"/>
          <w:b/>
          <w:sz w:val="22"/>
          <w:szCs w:val="28"/>
        </w:rPr>
      </w:pPr>
    </w:p>
    <w:p w:rsidR="00AF35FE" w:rsidRDefault="00EB77E3" w:rsidP="009757D3">
      <w:pPr>
        <w:spacing w:line="300" w:lineRule="auto"/>
        <w:ind w:left="720"/>
        <w:rPr>
          <w:rFonts w:ascii="Arial" w:hAnsi="Arial"/>
          <w:sz w:val="22"/>
        </w:rPr>
      </w:pPr>
      <w:r w:rsidRPr="009757D3">
        <w:rPr>
          <w:rFonts w:ascii="Arial" w:hAnsi="Arial"/>
          <w:sz w:val="22"/>
        </w:rPr>
        <w:t xml:space="preserve">Figure 5:  </w:t>
      </w:r>
      <w:r w:rsidR="00AF35FE">
        <w:rPr>
          <w:rFonts w:ascii="Arial" w:hAnsi="Arial"/>
          <w:sz w:val="22"/>
        </w:rPr>
        <w:t xml:space="preserve">Satellite </w:t>
      </w:r>
      <w:r w:rsidR="00EA1A2C">
        <w:rPr>
          <w:rFonts w:ascii="Arial" w:hAnsi="Arial"/>
          <w:sz w:val="22"/>
        </w:rPr>
        <w:t xml:space="preserve">Claim </w:t>
      </w:r>
      <w:r w:rsidR="00AF35FE">
        <w:rPr>
          <w:rFonts w:ascii="Arial" w:hAnsi="Arial"/>
          <w:sz w:val="22"/>
        </w:rPr>
        <w:t>Map</w:t>
      </w:r>
      <w:r w:rsidR="003E1C06">
        <w:rPr>
          <w:rFonts w:ascii="Arial" w:hAnsi="Arial"/>
          <w:sz w:val="22"/>
        </w:rPr>
        <w:t xml:space="preserve"> 1</w:t>
      </w:r>
    </w:p>
    <w:p w:rsidR="00AF35FE" w:rsidRDefault="00AF35FE" w:rsidP="009757D3">
      <w:pPr>
        <w:spacing w:line="300" w:lineRule="auto"/>
        <w:ind w:left="720"/>
        <w:rPr>
          <w:rFonts w:ascii="Arial" w:hAnsi="Arial"/>
          <w:sz w:val="22"/>
        </w:rPr>
      </w:pPr>
    </w:p>
    <w:p w:rsidR="003E1C06" w:rsidRPr="009757D3" w:rsidRDefault="003E1C06" w:rsidP="003E1C06">
      <w:pPr>
        <w:spacing w:line="300" w:lineRule="auto"/>
        <w:ind w:left="720"/>
        <w:rPr>
          <w:rFonts w:ascii="Arial" w:hAnsi="Arial"/>
          <w:sz w:val="22"/>
        </w:rPr>
      </w:pPr>
      <w:r>
        <w:rPr>
          <w:rFonts w:ascii="Arial" w:hAnsi="Arial"/>
          <w:sz w:val="22"/>
        </w:rPr>
        <w:t>Figure 6</w:t>
      </w:r>
      <w:r w:rsidRPr="009757D3">
        <w:rPr>
          <w:rFonts w:ascii="Arial" w:hAnsi="Arial"/>
          <w:sz w:val="22"/>
        </w:rPr>
        <w:t xml:space="preserve">: </w:t>
      </w:r>
      <w:r>
        <w:rPr>
          <w:rFonts w:ascii="Arial" w:hAnsi="Arial"/>
          <w:sz w:val="22"/>
        </w:rPr>
        <w:t>Satellite Claim Map</w:t>
      </w:r>
      <w:r w:rsidRPr="009757D3">
        <w:rPr>
          <w:rFonts w:ascii="Arial" w:hAnsi="Arial"/>
          <w:sz w:val="22"/>
        </w:rPr>
        <w:t xml:space="preserve"> </w:t>
      </w:r>
      <w:r>
        <w:rPr>
          <w:rFonts w:ascii="Arial" w:hAnsi="Arial"/>
          <w:sz w:val="22"/>
        </w:rPr>
        <w:t xml:space="preserve">2 </w:t>
      </w:r>
      <w:r w:rsidRPr="009757D3">
        <w:rPr>
          <w:rFonts w:ascii="Arial" w:hAnsi="Arial"/>
          <w:sz w:val="22"/>
        </w:rPr>
        <w:t>Access Map</w:t>
      </w:r>
      <w:r>
        <w:rPr>
          <w:rFonts w:ascii="Arial" w:hAnsi="Arial"/>
          <w:sz w:val="22"/>
        </w:rPr>
        <w:t xml:space="preserve"> </w:t>
      </w:r>
    </w:p>
    <w:p w:rsidR="003E1C06" w:rsidRDefault="003E1C06" w:rsidP="003C5A0E">
      <w:pPr>
        <w:spacing w:line="300" w:lineRule="auto"/>
        <w:rPr>
          <w:rFonts w:ascii="Arial" w:hAnsi="Arial"/>
          <w:sz w:val="22"/>
        </w:rPr>
      </w:pPr>
    </w:p>
    <w:p w:rsidR="003E1C06" w:rsidRPr="009757D3" w:rsidRDefault="003E1C06" w:rsidP="003E1C06">
      <w:pPr>
        <w:spacing w:line="300" w:lineRule="auto"/>
        <w:ind w:left="720"/>
        <w:rPr>
          <w:rFonts w:ascii="Arial" w:hAnsi="Arial"/>
          <w:sz w:val="22"/>
        </w:rPr>
      </w:pPr>
      <w:r>
        <w:rPr>
          <w:rFonts w:ascii="Arial" w:hAnsi="Arial"/>
          <w:sz w:val="22"/>
        </w:rPr>
        <w:t>Figure 7</w:t>
      </w:r>
      <w:r w:rsidRPr="009757D3">
        <w:rPr>
          <w:rFonts w:ascii="Arial" w:hAnsi="Arial"/>
          <w:sz w:val="22"/>
        </w:rPr>
        <w:t>: Access Map</w:t>
      </w:r>
      <w:r>
        <w:rPr>
          <w:rFonts w:ascii="Arial" w:hAnsi="Arial"/>
          <w:sz w:val="22"/>
        </w:rPr>
        <w:t xml:space="preserve"> </w:t>
      </w:r>
    </w:p>
    <w:p w:rsidR="00EB77E3" w:rsidRPr="009757D3" w:rsidRDefault="00EB77E3" w:rsidP="003C5A0E">
      <w:pPr>
        <w:spacing w:line="300" w:lineRule="auto"/>
        <w:rPr>
          <w:rFonts w:ascii="Arial" w:hAnsi="Arial"/>
          <w:sz w:val="22"/>
        </w:rPr>
      </w:pPr>
    </w:p>
    <w:p w:rsidR="00617480" w:rsidRPr="009757D3" w:rsidRDefault="00EB77E3" w:rsidP="009757D3">
      <w:pPr>
        <w:spacing w:line="300" w:lineRule="auto"/>
        <w:ind w:left="720"/>
        <w:rPr>
          <w:rFonts w:ascii="Arial" w:hAnsi="Arial"/>
          <w:sz w:val="22"/>
        </w:rPr>
      </w:pPr>
      <w:r w:rsidRPr="009757D3">
        <w:rPr>
          <w:rFonts w:ascii="Arial" w:hAnsi="Arial"/>
          <w:sz w:val="22"/>
        </w:rPr>
        <w:t xml:space="preserve">Figure </w:t>
      </w:r>
      <w:r w:rsidR="003E1C06">
        <w:rPr>
          <w:rFonts w:ascii="Arial" w:hAnsi="Arial"/>
          <w:sz w:val="22"/>
        </w:rPr>
        <w:t>8</w:t>
      </w:r>
      <w:r w:rsidRPr="009757D3">
        <w:rPr>
          <w:rFonts w:ascii="Arial" w:hAnsi="Arial"/>
          <w:sz w:val="22"/>
        </w:rPr>
        <w:t xml:space="preserve">:  </w:t>
      </w:r>
      <w:r w:rsidR="00617480" w:rsidRPr="009757D3">
        <w:rPr>
          <w:rFonts w:ascii="Arial" w:hAnsi="Arial"/>
          <w:sz w:val="22"/>
        </w:rPr>
        <w:t>Site Photos 1</w:t>
      </w:r>
    </w:p>
    <w:p w:rsidR="00EB77E3" w:rsidRPr="009757D3" w:rsidRDefault="00EB77E3" w:rsidP="009757D3">
      <w:pPr>
        <w:spacing w:line="300" w:lineRule="auto"/>
        <w:ind w:left="720"/>
        <w:rPr>
          <w:rFonts w:ascii="Arial" w:hAnsi="Arial"/>
          <w:b/>
          <w:sz w:val="22"/>
          <w:szCs w:val="28"/>
        </w:rPr>
      </w:pPr>
    </w:p>
    <w:p w:rsidR="00EA3DC3" w:rsidRDefault="003E1C06" w:rsidP="009757D3">
      <w:pPr>
        <w:spacing w:line="300" w:lineRule="auto"/>
        <w:ind w:left="720"/>
        <w:rPr>
          <w:rFonts w:ascii="Arial" w:hAnsi="Arial"/>
          <w:sz w:val="22"/>
        </w:rPr>
      </w:pPr>
      <w:r>
        <w:rPr>
          <w:rFonts w:ascii="Arial" w:hAnsi="Arial"/>
          <w:sz w:val="22"/>
        </w:rPr>
        <w:t>Figure 9</w:t>
      </w:r>
      <w:r w:rsidR="00EB77E3" w:rsidRPr="009757D3">
        <w:rPr>
          <w:rFonts w:ascii="Arial" w:hAnsi="Arial"/>
          <w:sz w:val="22"/>
        </w:rPr>
        <w:t xml:space="preserve">:  </w:t>
      </w:r>
      <w:r w:rsidR="00617480" w:rsidRPr="009757D3">
        <w:rPr>
          <w:rFonts w:ascii="Arial" w:hAnsi="Arial"/>
          <w:sz w:val="22"/>
        </w:rPr>
        <w:t>Site Photos 2</w:t>
      </w:r>
    </w:p>
    <w:p w:rsidR="00EA3DC3" w:rsidRDefault="00EA3DC3" w:rsidP="009757D3">
      <w:pPr>
        <w:spacing w:line="300" w:lineRule="auto"/>
        <w:ind w:left="720"/>
        <w:rPr>
          <w:rFonts w:ascii="Arial" w:hAnsi="Arial"/>
          <w:sz w:val="22"/>
        </w:rPr>
      </w:pPr>
    </w:p>
    <w:p w:rsidR="0092369A" w:rsidRDefault="003E1C06" w:rsidP="0092369A">
      <w:pPr>
        <w:spacing w:line="300" w:lineRule="auto"/>
        <w:ind w:left="720"/>
        <w:rPr>
          <w:rFonts w:ascii="Arial" w:hAnsi="Arial"/>
          <w:sz w:val="22"/>
        </w:rPr>
      </w:pPr>
      <w:r>
        <w:rPr>
          <w:rFonts w:ascii="Arial" w:hAnsi="Arial"/>
          <w:sz w:val="22"/>
        </w:rPr>
        <w:t>Figure 10</w:t>
      </w:r>
      <w:r w:rsidR="0092369A" w:rsidRPr="009757D3">
        <w:rPr>
          <w:rFonts w:ascii="Arial" w:hAnsi="Arial"/>
          <w:sz w:val="22"/>
        </w:rPr>
        <w:t xml:space="preserve">:  </w:t>
      </w:r>
      <w:r w:rsidR="0092369A">
        <w:rPr>
          <w:rFonts w:ascii="Arial" w:hAnsi="Arial"/>
          <w:sz w:val="22"/>
        </w:rPr>
        <w:t>Site Photos 3</w:t>
      </w:r>
    </w:p>
    <w:p w:rsidR="0092369A" w:rsidRDefault="0092369A" w:rsidP="0092369A">
      <w:pPr>
        <w:spacing w:line="300" w:lineRule="auto"/>
        <w:rPr>
          <w:rFonts w:ascii="Arial" w:hAnsi="Arial"/>
        </w:rPr>
      </w:pPr>
    </w:p>
    <w:p w:rsidR="00EB77E3" w:rsidRDefault="00EB77E3" w:rsidP="0092369A">
      <w:pPr>
        <w:spacing w:line="300" w:lineRule="auto"/>
        <w:rPr>
          <w:rFonts w:ascii="Arial" w:hAnsi="Arial"/>
        </w:rPr>
      </w:pPr>
    </w:p>
    <w:p w:rsidR="00EB77E3" w:rsidRPr="00F03066" w:rsidRDefault="00EB77E3" w:rsidP="009757D3">
      <w:pPr>
        <w:spacing w:line="300" w:lineRule="auto"/>
        <w:rPr>
          <w:rFonts w:ascii="Arial" w:hAnsi="Arial"/>
          <w:sz w:val="28"/>
          <w:szCs w:val="28"/>
        </w:rPr>
      </w:pPr>
      <w:r w:rsidRPr="00630A1B">
        <w:rPr>
          <w:rFonts w:ascii="Arial" w:hAnsi="Arial"/>
          <w:b/>
          <w:sz w:val="28"/>
          <w:szCs w:val="28"/>
        </w:rPr>
        <w:t xml:space="preserve"> </w:t>
      </w:r>
      <w:r>
        <w:rPr>
          <w:rFonts w:ascii="Arial" w:hAnsi="Arial"/>
          <w:b/>
        </w:rPr>
        <w:t xml:space="preserve">Appendix </w:t>
      </w:r>
      <w:r w:rsidRPr="00F03066">
        <w:rPr>
          <w:rFonts w:ascii="Arial" w:hAnsi="Arial"/>
          <w:b/>
        </w:rPr>
        <w:t>B</w:t>
      </w:r>
    </w:p>
    <w:p w:rsidR="0092369A" w:rsidRDefault="0092369A" w:rsidP="000B51FA">
      <w:pPr>
        <w:spacing w:line="300" w:lineRule="auto"/>
        <w:rPr>
          <w:rFonts w:ascii="Arial" w:hAnsi="Arial"/>
          <w:sz w:val="22"/>
        </w:rPr>
      </w:pPr>
    </w:p>
    <w:p w:rsidR="00AF7B43" w:rsidRDefault="00F50301" w:rsidP="0092369A">
      <w:pPr>
        <w:spacing w:line="300" w:lineRule="auto"/>
        <w:ind w:left="720"/>
        <w:rPr>
          <w:rFonts w:ascii="Arial" w:hAnsi="Arial"/>
          <w:sz w:val="22"/>
        </w:rPr>
      </w:pPr>
      <w:r>
        <w:rPr>
          <w:rFonts w:ascii="Arial" w:hAnsi="Arial"/>
          <w:sz w:val="22"/>
        </w:rPr>
        <w:t xml:space="preserve">The </w:t>
      </w:r>
      <w:r w:rsidR="000B51FA">
        <w:rPr>
          <w:rFonts w:ascii="Arial" w:hAnsi="Arial"/>
          <w:sz w:val="22"/>
        </w:rPr>
        <w:t>Broken Pick Mine</w:t>
      </w:r>
      <w:r w:rsidR="00C55829">
        <w:rPr>
          <w:rFonts w:ascii="Arial" w:hAnsi="Arial"/>
          <w:sz w:val="22"/>
        </w:rPr>
        <w:t xml:space="preserve"> </w:t>
      </w:r>
      <w:r w:rsidR="00EB77E3" w:rsidRPr="009757D3">
        <w:rPr>
          <w:rFonts w:ascii="Arial" w:hAnsi="Arial"/>
          <w:sz w:val="22"/>
        </w:rPr>
        <w:t>Notice of Location</w:t>
      </w:r>
    </w:p>
    <w:p w:rsidR="00AF7B43" w:rsidRDefault="00AF7B43" w:rsidP="0092369A">
      <w:pPr>
        <w:spacing w:line="300" w:lineRule="auto"/>
        <w:ind w:left="720"/>
        <w:rPr>
          <w:rFonts w:ascii="Arial" w:hAnsi="Arial"/>
          <w:sz w:val="22"/>
        </w:rPr>
      </w:pPr>
    </w:p>
    <w:p w:rsidR="00EB77E3" w:rsidRPr="0092369A" w:rsidRDefault="00AF7B43" w:rsidP="0092369A">
      <w:pPr>
        <w:spacing w:line="300" w:lineRule="auto"/>
        <w:ind w:left="720"/>
        <w:rPr>
          <w:rFonts w:ascii="Arial" w:hAnsi="Arial"/>
          <w:sz w:val="22"/>
        </w:rPr>
      </w:pPr>
      <w:r>
        <w:rPr>
          <w:rFonts w:ascii="Arial" w:hAnsi="Arial"/>
          <w:sz w:val="22"/>
        </w:rPr>
        <w:t>BLM Serial Record Page for the Broken Pick Mine</w:t>
      </w:r>
    </w:p>
    <w:p w:rsidR="00EB77E3" w:rsidRPr="00630A1B" w:rsidRDefault="008740D8" w:rsidP="000B51FA">
      <w:pPr>
        <w:rPr>
          <w:rFonts w:ascii="Arial" w:hAnsi="Arial"/>
          <w:b/>
          <w:sz w:val="28"/>
          <w:szCs w:val="28"/>
        </w:rPr>
      </w:pPr>
      <w:r>
        <w:rPr>
          <w:rFonts w:ascii="Arial" w:hAnsi="Arial"/>
          <w:b/>
          <w:sz w:val="28"/>
          <w:szCs w:val="28"/>
        </w:rPr>
        <w:br w:type="page"/>
      </w:r>
    </w:p>
    <w:p w:rsidR="00EB77E3" w:rsidRPr="004C76F5" w:rsidRDefault="00EB77E3" w:rsidP="009757D3">
      <w:pPr>
        <w:numPr>
          <w:ilvl w:val="0"/>
          <w:numId w:val="1"/>
        </w:numPr>
        <w:spacing w:line="300" w:lineRule="auto"/>
        <w:rPr>
          <w:rFonts w:ascii="Arial" w:hAnsi="Arial"/>
          <w:b/>
          <w:sz w:val="22"/>
        </w:rPr>
      </w:pPr>
      <w:r>
        <w:rPr>
          <w:rFonts w:ascii="Arial" w:hAnsi="Arial"/>
          <w:b/>
          <w:sz w:val="22"/>
        </w:rPr>
        <w:t>GENERAL INFORMATION</w:t>
      </w:r>
    </w:p>
    <w:p w:rsidR="00EB77E3" w:rsidRDefault="00EB77E3" w:rsidP="009757D3">
      <w:pPr>
        <w:spacing w:line="300" w:lineRule="auto"/>
        <w:rPr>
          <w:rFonts w:ascii="Arial" w:hAnsi="Arial"/>
          <w:sz w:val="22"/>
        </w:rPr>
      </w:pPr>
    </w:p>
    <w:p w:rsidR="001B6A85" w:rsidRDefault="00F50301" w:rsidP="009757D3">
      <w:pPr>
        <w:spacing w:line="300" w:lineRule="auto"/>
        <w:ind w:left="720"/>
        <w:rPr>
          <w:rFonts w:ascii="Arial" w:hAnsi="Arial"/>
          <w:sz w:val="22"/>
        </w:rPr>
      </w:pPr>
      <w:r>
        <w:rPr>
          <w:rFonts w:ascii="Arial" w:hAnsi="Arial"/>
          <w:sz w:val="22"/>
        </w:rPr>
        <w:t xml:space="preserve">The </w:t>
      </w:r>
      <w:r w:rsidR="001B6A85">
        <w:rPr>
          <w:rFonts w:ascii="Arial" w:hAnsi="Arial"/>
          <w:sz w:val="22"/>
        </w:rPr>
        <w:t>Broken Pick Mine</w:t>
      </w:r>
      <w:r w:rsidR="00B47912">
        <w:rPr>
          <w:rFonts w:ascii="Arial" w:hAnsi="Arial"/>
          <w:sz w:val="22"/>
        </w:rPr>
        <w:t xml:space="preserve"> mining </w:t>
      </w:r>
      <w:r w:rsidR="001B6A85">
        <w:rPr>
          <w:rFonts w:ascii="Arial" w:hAnsi="Arial"/>
          <w:sz w:val="22"/>
        </w:rPr>
        <w:t>project</w:t>
      </w:r>
      <w:r w:rsidR="00EB77E3">
        <w:rPr>
          <w:rFonts w:ascii="Arial" w:hAnsi="Arial"/>
          <w:sz w:val="22"/>
        </w:rPr>
        <w:t xml:space="preserve"> is a new </w:t>
      </w:r>
      <w:r w:rsidR="008740D8">
        <w:rPr>
          <w:rFonts w:ascii="Arial" w:hAnsi="Arial"/>
          <w:sz w:val="22"/>
        </w:rPr>
        <w:t>activity</w:t>
      </w:r>
      <w:r w:rsidR="00EB77E3">
        <w:rPr>
          <w:rFonts w:ascii="Arial" w:hAnsi="Arial"/>
          <w:sz w:val="22"/>
        </w:rPr>
        <w:t xml:space="preserve"> in which </w:t>
      </w:r>
      <w:r w:rsidR="00EB77E3" w:rsidRPr="009F6726">
        <w:rPr>
          <w:rFonts w:ascii="Arial" w:hAnsi="Arial"/>
          <w:sz w:val="22"/>
        </w:rPr>
        <w:t xml:space="preserve">the </w:t>
      </w:r>
      <w:r w:rsidR="00C55829">
        <w:rPr>
          <w:rFonts w:ascii="Arial" w:hAnsi="Arial"/>
          <w:sz w:val="22"/>
        </w:rPr>
        <w:t>operator</w:t>
      </w:r>
      <w:r w:rsidR="00EB77E3">
        <w:rPr>
          <w:rFonts w:ascii="Arial" w:hAnsi="Arial"/>
          <w:sz w:val="22"/>
        </w:rPr>
        <w:t xml:space="preserve"> propose</w:t>
      </w:r>
      <w:r w:rsidR="002635B1">
        <w:rPr>
          <w:rFonts w:ascii="Arial" w:hAnsi="Arial"/>
          <w:sz w:val="22"/>
        </w:rPr>
        <w:t>s</w:t>
      </w:r>
      <w:r w:rsidR="00EB77E3">
        <w:rPr>
          <w:rFonts w:ascii="Arial" w:hAnsi="Arial"/>
          <w:sz w:val="22"/>
        </w:rPr>
        <w:t xml:space="preserve"> to </w:t>
      </w:r>
      <w:r w:rsidR="001B6A85">
        <w:rPr>
          <w:rFonts w:ascii="Arial" w:hAnsi="Arial"/>
          <w:sz w:val="22"/>
        </w:rPr>
        <w:t>mine</w:t>
      </w:r>
      <w:r w:rsidR="00EB77E3">
        <w:rPr>
          <w:rFonts w:ascii="Arial" w:hAnsi="Arial"/>
          <w:sz w:val="22"/>
        </w:rPr>
        <w:t xml:space="preserve"> the subsurface </w:t>
      </w:r>
      <w:r w:rsidR="001B6A85">
        <w:rPr>
          <w:rFonts w:ascii="Arial" w:hAnsi="Arial"/>
          <w:sz w:val="22"/>
        </w:rPr>
        <w:t>for valuable rainbow obsidian</w:t>
      </w:r>
      <w:r w:rsidR="00EB77E3">
        <w:rPr>
          <w:rFonts w:ascii="Arial" w:hAnsi="Arial"/>
          <w:sz w:val="22"/>
        </w:rPr>
        <w:t xml:space="preserve">. </w:t>
      </w:r>
      <w:r w:rsidR="001B6A85">
        <w:rPr>
          <w:rFonts w:ascii="Arial" w:hAnsi="Arial"/>
          <w:sz w:val="22"/>
        </w:rPr>
        <w:t xml:space="preserve">The colors of the obsidian are the result from varying oxidation states of </w:t>
      </w:r>
      <w:r w:rsidR="00AF7B43">
        <w:rPr>
          <w:rFonts w:ascii="Arial" w:hAnsi="Arial"/>
          <w:sz w:val="22"/>
        </w:rPr>
        <w:t xml:space="preserve">a unique combination of </w:t>
      </w:r>
      <w:r w:rsidR="001B6A85">
        <w:rPr>
          <w:rFonts w:ascii="Arial" w:hAnsi="Arial"/>
          <w:sz w:val="22"/>
        </w:rPr>
        <w:t>chemical elements</w:t>
      </w:r>
      <w:r w:rsidR="00D332C4">
        <w:rPr>
          <w:rFonts w:ascii="Arial" w:hAnsi="Arial"/>
          <w:sz w:val="22"/>
        </w:rPr>
        <w:t xml:space="preserve"> contained</w:t>
      </w:r>
      <w:r w:rsidR="001B6A85">
        <w:rPr>
          <w:rFonts w:ascii="Arial" w:hAnsi="Arial"/>
          <w:sz w:val="22"/>
        </w:rPr>
        <w:t xml:space="preserve"> </w:t>
      </w:r>
      <w:r w:rsidR="00D332C4">
        <w:rPr>
          <w:rFonts w:ascii="Arial" w:hAnsi="Arial"/>
          <w:sz w:val="22"/>
        </w:rPr>
        <w:t>with</w:t>
      </w:r>
      <w:r w:rsidR="001B6A85">
        <w:rPr>
          <w:rFonts w:ascii="Arial" w:hAnsi="Arial"/>
          <w:sz w:val="22"/>
        </w:rPr>
        <w:t>in the volcanic glass. W</w:t>
      </w:r>
      <w:r w:rsidR="00D332C4">
        <w:rPr>
          <w:rFonts w:ascii="Arial" w:hAnsi="Arial"/>
          <w:sz w:val="22"/>
        </w:rPr>
        <w:t xml:space="preserve">hen the obsidian </w:t>
      </w:r>
      <w:r w:rsidR="00810661">
        <w:rPr>
          <w:rFonts w:ascii="Arial" w:hAnsi="Arial"/>
          <w:sz w:val="22"/>
        </w:rPr>
        <w:t>was hot and flowing</w:t>
      </w:r>
      <w:r w:rsidR="00D332C4">
        <w:rPr>
          <w:rFonts w:ascii="Arial" w:hAnsi="Arial"/>
          <w:sz w:val="22"/>
        </w:rPr>
        <w:t xml:space="preserve">, the </w:t>
      </w:r>
      <w:r w:rsidR="00AF7B43">
        <w:rPr>
          <w:rFonts w:ascii="Arial" w:hAnsi="Arial"/>
          <w:sz w:val="22"/>
        </w:rPr>
        <w:t xml:space="preserve">entrapped </w:t>
      </w:r>
      <w:r w:rsidR="00D332C4">
        <w:rPr>
          <w:rFonts w:ascii="Arial" w:hAnsi="Arial"/>
          <w:sz w:val="22"/>
        </w:rPr>
        <w:t>elements bec</w:t>
      </w:r>
      <w:r w:rsidR="00AF7B43">
        <w:rPr>
          <w:rFonts w:ascii="Arial" w:hAnsi="Arial"/>
          <w:sz w:val="22"/>
        </w:rPr>
        <w:t>a</w:t>
      </w:r>
      <w:r w:rsidR="00D332C4">
        <w:rPr>
          <w:rFonts w:ascii="Arial" w:hAnsi="Arial"/>
          <w:sz w:val="22"/>
        </w:rPr>
        <w:t xml:space="preserve">me banded and </w:t>
      </w:r>
      <w:r w:rsidR="00AF7B43">
        <w:rPr>
          <w:rFonts w:ascii="Arial" w:hAnsi="Arial"/>
          <w:sz w:val="22"/>
        </w:rPr>
        <w:t xml:space="preserve">now </w:t>
      </w:r>
      <w:r w:rsidR="00D332C4">
        <w:rPr>
          <w:rFonts w:ascii="Arial" w:hAnsi="Arial"/>
          <w:sz w:val="22"/>
        </w:rPr>
        <w:t xml:space="preserve">have a pleochroic appearance </w:t>
      </w:r>
      <w:r w:rsidR="00FB70A0">
        <w:rPr>
          <w:rFonts w:ascii="Arial" w:hAnsi="Arial"/>
          <w:sz w:val="22"/>
        </w:rPr>
        <w:t>when</w:t>
      </w:r>
      <w:r w:rsidR="00D332C4">
        <w:rPr>
          <w:rFonts w:ascii="Arial" w:hAnsi="Arial"/>
          <w:sz w:val="22"/>
        </w:rPr>
        <w:t xml:space="preserve"> light passes through the glass. This “rainbow” appearance is rare and valuable</w:t>
      </w:r>
      <w:r w:rsidR="00FB70A0">
        <w:rPr>
          <w:rFonts w:ascii="Arial" w:hAnsi="Arial"/>
          <w:sz w:val="22"/>
        </w:rPr>
        <w:t xml:space="preserve">. The Broken Pick Mine federal lode claim </w:t>
      </w:r>
      <w:r w:rsidR="00956DB8">
        <w:rPr>
          <w:rFonts w:ascii="Arial" w:hAnsi="Arial"/>
          <w:sz w:val="22"/>
        </w:rPr>
        <w:t xml:space="preserve">(CAMC 316444) </w:t>
      </w:r>
      <w:r w:rsidR="00FB70A0">
        <w:rPr>
          <w:rFonts w:ascii="Arial" w:hAnsi="Arial"/>
          <w:sz w:val="22"/>
        </w:rPr>
        <w:t xml:space="preserve">secures the mineral rights of land that contains the rainbow obsidian. The claimant plans </w:t>
      </w:r>
      <w:r w:rsidR="00956DB8">
        <w:rPr>
          <w:rFonts w:ascii="Arial" w:hAnsi="Arial"/>
          <w:sz w:val="22"/>
        </w:rPr>
        <w:t>to mine</w:t>
      </w:r>
      <w:r w:rsidR="00FB70A0">
        <w:rPr>
          <w:rFonts w:ascii="Arial" w:hAnsi="Arial"/>
          <w:sz w:val="22"/>
        </w:rPr>
        <w:t xml:space="preserve"> small amounts of the obsidian from existing pits on the claim. </w:t>
      </w:r>
    </w:p>
    <w:p w:rsidR="001B6A85" w:rsidRDefault="001B6A85" w:rsidP="009757D3">
      <w:pPr>
        <w:spacing w:line="300" w:lineRule="auto"/>
        <w:ind w:left="720"/>
        <w:rPr>
          <w:rFonts w:ascii="Arial" w:hAnsi="Arial"/>
          <w:sz w:val="22"/>
        </w:rPr>
      </w:pPr>
    </w:p>
    <w:p w:rsidR="003673FF" w:rsidRDefault="00CC6767" w:rsidP="009757D3">
      <w:pPr>
        <w:spacing w:line="300" w:lineRule="auto"/>
        <w:ind w:left="720"/>
        <w:rPr>
          <w:rFonts w:ascii="Arial" w:hAnsi="Arial"/>
          <w:sz w:val="22"/>
        </w:rPr>
      </w:pPr>
      <w:r>
        <w:rPr>
          <w:rFonts w:ascii="Arial" w:hAnsi="Arial"/>
          <w:sz w:val="22"/>
        </w:rPr>
        <w:t xml:space="preserve">This Plan of Operations is designed to comply with all applicable Federal, State, </w:t>
      </w:r>
      <w:r w:rsidR="003673FF">
        <w:rPr>
          <w:rFonts w:ascii="Arial" w:hAnsi="Arial"/>
          <w:sz w:val="22"/>
        </w:rPr>
        <w:t xml:space="preserve">and local laws, regulations, and standards, including but not limited to, the Federal Water Pollution Control Act, 33 U.S.C. 1251 </w:t>
      </w:r>
      <w:r w:rsidR="003673FF">
        <w:rPr>
          <w:rFonts w:ascii="Arial" w:hAnsi="Arial"/>
          <w:sz w:val="22"/>
          <w:u w:val="single"/>
        </w:rPr>
        <w:t xml:space="preserve">et </w:t>
      </w:r>
      <w:r w:rsidR="003673FF" w:rsidRPr="003673FF">
        <w:rPr>
          <w:rFonts w:ascii="Arial" w:hAnsi="Arial"/>
          <w:sz w:val="22"/>
          <w:u w:val="single"/>
        </w:rPr>
        <w:t>seq</w:t>
      </w:r>
      <w:r w:rsidR="003673FF">
        <w:rPr>
          <w:rFonts w:ascii="Arial" w:hAnsi="Arial"/>
          <w:sz w:val="22"/>
          <w:u w:val="single"/>
        </w:rPr>
        <w:t>.</w:t>
      </w:r>
      <w:r w:rsidR="003673FF">
        <w:rPr>
          <w:rFonts w:ascii="Arial" w:hAnsi="Arial"/>
          <w:sz w:val="22"/>
        </w:rPr>
        <w:t xml:space="preserve">, the Resource Conservation and Recovery Act, 42 U.S.C. 6901 </w:t>
      </w:r>
      <w:r w:rsidR="003673FF">
        <w:rPr>
          <w:rFonts w:ascii="Arial" w:hAnsi="Arial"/>
          <w:sz w:val="22"/>
          <w:u w:val="single"/>
        </w:rPr>
        <w:t xml:space="preserve">et </w:t>
      </w:r>
      <w:r w:rsidR="003673FF" w:rsidRPr="003673FF">
        <w:rPr>
          <w:rFonts w:ascii="Arial" w:hAnsi="Arial"/>
          <w:sz w:val="22"/>
          <w:u w:val="single"/>
        </w:rPr>
        <w:t>seq</w:t>
      </w:r>
      <w:r w:rsidR="003673FF">
        <w:rPr>
          <w:rFonts w:ascii="Arial" w:hAnsi="Arial"/>
          <w:sz w:val="22"/>
          <w:u w:val="single"/>
        </w:rPr>
        <w:t>.</w:t>
      </w:r>
      <w:r w:rsidR="003673FF">
        <w:rPr>
          <w:rFonts w:ascii="Arial" w:hAnsi="Arial"/>
          <w:sz w:val="22"/>
        </w:rPr>
        <w:t xml:space="preserve">,  the Comprehensive Environmental Response, Control, and Liability Act, 42 U.S.C. 9601 </w:t>
      </w:r>
      <w:r w:rsidR="003673FF">
        <w:rPr>
          <w:rFonts w:ascii="Arial" w:hAnsi="Arial"/>
          <w:sz w:val="22"/>
          <w:u w:val="single"/>
        </w:rPr>
        <w:t xml:space="preserve">et </w:t>
      </w:r>
      <w:r w:rsidR="003673FF" w:rsidRPr="003673FF">
        <w:rPr>
          <w:rFonts w:ascii="Arial" w:hAnsi="Arial"/>
          <w:sz w:val="22"/>
          <w:u w:val="single"/>
        </w:rPr>
        <w:t>seq</w:t>
      </w:r>
      <w:r w:rsidR="003673FF">
        <w:rPr>
          <w:rFonts w:ascii="Arial" w:hAnsi="Arial"/>
          <w:sz w:val="22"/>
          <w:u w:val="single"/>
        </w:rPr>
        <w:t>.</w:t>
      </w:r>
      <w:r w:rsidR="003673FF">
        <w:rPr>
          <w:rFonts w:ascii="Arial" w:hAnsi="Arial"/>
          <w:sz w:val="22"/>
        </w:rPr>
        <w:t>,  Surface Mining and Reclamation Act (SMARA)</w:t>
      </w:r>
      <w:r w:rsidR="008740D8">
        <w:rPr>
          <w:rFonts w:ascii="Arial" w:hAnsi="Arial"/>
          <w:sz w:val="22"/>
        </w:rPr>
        <w:t>,</w:t>
      </w:r>
      <w:r w:rsidR="003673FF">
        <w:rPr>
          <w:rFonts w:ascii="Arial" w:hAnsi="Arial"/>
          <w:sz w:val="22"/>
        </w:rPr>
        <w:t xml:space="preserve"> and other relevant environmental laws, as well as public health and safety laws and other laws relating to the </w:t>
      </w:r>
      <w:r w:rsidR="00D21378">
        <w:rPr>
          <w:rFonts w:ascii="Arial" w:hAnsi="Arial"/>
          <w:sz w:val="22"/>
        </w:rPr>
        <w:t>site</w:t>
      </w:r>
      <w:r w:rsidR="003673FF">
        <w:rPr>
          <w:rFonts w:ascii="Arial" w:hAnsi="Arial"/>
          <w:sz w:val="22"/>
        </w:rPr>
        <w:t xml:space="preserve">, construction, operation, and maintenance of any facility, improvement, or equipment on the property. </w:t>
      </w:r>
    </w:p>
    <w:p w:rsidR="003673FF" w:rsidRDefault="003673FF" w:rsidP="009757D3">
      <w:pPr>
        <w:spacing w:line="300" w:lineRule="auto"/>
        <w:ind w:left="720"/>
        <w:rPr>
          <w:rFonts w:ascii="Arial" w:hAnsi="Arial"/>
          <w:sz w:val="22"/>
        </w:rPr>
      </w:pPr>
    </w:p>
    <w:p w:rsidR="00757E97" w:rsidRDefault="00EB77E3" w:rsidP="009757D3">
      <w:pPr>
        <w:spacing w:line="300" w:lineRule="auto"/>
        <w:ind w:left="720"/>
        <w:rPr>
          <w:rFonts w:ascii="Arial" w:hAnsi="Arial"/>
          <w:sz w:val="22"/>
        </w:rPr>
      </w:pPr>
      <w:r w:rsidRPr="003673FF">
        <w:rPr>
          <w:rFonts w:ascii="Arial" w:hAnsi="Arial"/>
          <w:sz w:val="22"/>
        </w:rPr>
        <w:t>The</w:t>
      </w:r>
      <w:r>
        <w:rPr>
          <w:rFonts w:ascii="Arial" w:hAnsi="Arial"/>
          <w:sz w:val="22"/>
        </w:rPr>
        <w:t xml:space="preserve"> proposed start-up date is </w:t>
      </w:r>
      <w:r w:rsidR="00933E79">
        <w:rPr>
          <w:rFonts w:ascii="Arial" w:hAnsi="Arial"/>
          <w:sz w:val="22"/>
        </w:rPr>
        <w:t>September 1</w:t>
      </w:r>
      <w:r w:rsidR="00C55829">
        <w:rPr>
          <w:rFonts w:ascii="Arial" w:hAnsi="Arial"/>
          <w:sz w:val="22"/>
        </w:rPr>
        <w:t>, 2017</w:t>
      </w:r>
      <w:r>
        <w:rPr>
          <w:rFonts w:ascii="Arial" w:hAnsi="Arial"/>
          <w:sz w:val="22"/>
        </w:rPr>
        <w:t xml:space="preserve">, or upon approval of this </w:t>
      </w:r>
      <w:r w:rsidR="002635B1">
        <w:rPr>
          <w:rFonts w:ascii="Arial" w:hAnsi="Arial"/>
          <w:sz w:val="22"/>
        </w:rPr>
        <w:t xml:space="preserve">Plan of Operations </w:t>
      </w:r>
      <w:r>
        <w:rPr>
          <w:rFonts w:ascii="Arial" w:hAnsi="Arial"/>
          <w:sz w:val="22"/>
        </w:rPr>
        <w:t xml:space="preserve">by the </w:t>
      </w:r>
      <w:r w:rsidR="00EA3DC3">
        <w:rPr>
          <w:rFonts w:ascii="Arial" w:hAnsi="Arial"/>
          <w:sz w:val="22"/>
        </w:rPr>
        <w:t>National Forest Service</w:t>
      </w:r>
      <w:r>
        <w:rPr>
          <w:rFonts w:ascii="Arial" w:hAnsi="Arial"/>
          <w:sz w:val="22"/>
        </w:rPr>
        <w:t xml:space="preserve">. The expected duration of the operation is </w:t>
      </w:r>
      <w:r w:rsidR="008E6C46">
        <w:rPr>
          <w:rFonts w:ascii="Arial" w:hAnsi="Arial"/>
          <w:sz w:val="22"/>
        </w:rPr>
        <w:t>one</w:t>
      </w:r>
      <w:r>
        <w:rPr>
          <w:rFonts w:ascii="Arial" w:hAnsi="Arial"/>
          <w:sz w:val="22"/>
        </w:rPr>
        <w:t xml:space="preserve"> </w:t>
      </w:r>
      <w:r w:rsidR="002635B1">
        <w:rPr>
          <w:rFonts w:ascii="Arial" w:hAnsi="Arial"/>
          <w:sz w:val="22"/>
        </w:rPr>
        <w:t>year</w:t>
      </w:r>
      <w:r>
        <w:rPr>
          <w:rFonts w:ascii="Arial" w:hAnsi="Arial"/>
          <w:sz w:val="22"/>
        </w:rPr>
        <w:t xml:space="preserve">. </w:t>
      </w:r>
      <w:r w:rsidR="00C3473B">
        <w:rPr>
          <w:rFonts w:ascii="Arial" w:hAnsi="Arial"/>
          <w:sz w:val="22"/>
        </w:rPr>
        <w:t xml:space="preserve">Seasonal closure will be </w:t>
      </w:r>
      <w:r w:rsidR="00ED546E">
        <w:rPr>
          <w:rFonts w:ascii="Arial" w:hAnsi="Arial"/>
          <w:sz w:val="22"/>
        </w:rPr>
        <w:t>completed</w:t>
      </w:r>
      <w:r w:rsidR="00C3473B">
        <w:rPr>
          <w:rFonts w:ascii="Arial" w:hAnsi="Arial"/>
          <w:sz w:val="22"/>
        </w:rPr>
        <w:t xml:space="preserve"> by November 15, or by the onset of winter weather. </w:t>
      </w:r>
      <w:r>
        <w:rPr>
          <w:rFonts w:ascii="Arial" w:hAnsi="Arial"/>
          <w:sz w:val="22"/>
        </w:rPr>
        <w:t xml:space="preserve">The expected date of completion </w:t>
      </w:r>
      <w:r w:rsidR="00ED546E">
        <w:rPr>
          <w:rFonts w:ascii="Arial" w:hAnsi="Arial"/>
          <w:sz w:val="22"/>
        </w:rPr>
        <w:t xml:space="preserve">of </w:t>
      </w:r>
      <w:r>
        <w:rPr>
          <w:rFonts w:ascii="Arial" w:hAnsi="Arial"/>
          <w:sz w:val="22"/>
        </w:rPr>
        <w:t xml:space="preserve">all exploration activities and final reclamation is </w:t>
      </w:r>
      <w:r w:rsidR="00933E79">
        <w:rPr>
          <w:rFonts w:ascii="Arial" w:hAnsi="Arial"/>
          <w:sz w:val="22"/>
        </w:rPr>
        <w:t>September 1</w:t>
      </w:r>
      <w:r w:rsidR="00C55829">
        <w:rPr>
          <w:rFonts w:ascii="Arial" w:hAnsi="Arial"/>
          <w:sz w:val="22"/>
        </w:rPr>
        <w:t>, 2018</w:t>
      </w:r>
      <w:r>
        <w:rPr>
          <w:rFonts w:ascii="Arial" w:hAnsi="Arial"/>
          <w:sz w:val="22"/>
        </w:rPr>
        <w:t>.</w:t>
      </w:r>
    </w:p>
    <w:p w:rsidR="00EB77E3" w:rsidRDefault="00EB77E3" w:rsidP="00810661">
      <w:pPr>
        <w:spacing w:line="300" w:lineRule="auto"/>
        <w:rPr>
          <w:rFonts w:ascii="Arial" w:hAnsi="Arial"/>
          <w:sz w:val="22"/>
        </w:rPr>
      </w:pPr>
    </w:p>
    <w:tbl>
      <w:tblPr>
        <w:tblW w:w="9705" w:type="dxa"/>
        <w:tblLook w:val="00BF"/>
      </w:tblPr>
      <w:tblGrid>
        <w:gridCol w:w="4968"/>
        <w:gridCol w:w="4737"/>
      </w:tblGrid>
      <w:tr w:rsidR="00EB77E3" w:rsidRPr="005A3015">
        <w:trPr>
          <w:trHeight w:val="1343"/>
        </w:trPr>
        <w:tc>
          <w:tcPr>
            <w:tcW w:w="4968" w:type="dxa"/>
          </w:tcPr>
          <w:p w:rsidR="00EB77E3" w:rsidRDefault="00810661" w:rsidP="00810661">
            <w:pPr>
              <w:spacing w:line="300" w:lineRule="auto"/>
              <w:rPr>
                <w:rFonts w:ascii="Arial" w:hAnsi="Arial"/>
                <w:b/>
                <w:sz w:val="22"/>
              </w:rPr>
            </w:pPr>
            <w:r>
              <w:rPr>
                <w:rFonts w:ascii="Arial" w:hAnsi="Arial"/>
                <w:b/>
                <w:sz w:val="22"/>
              </w:rPr>
              <w:t xml:space="preserve">            </w:t>
            </w:r>
            <w:r w:rsidR="00EB77E3">
              <w:rPr>
                <w:rFonts w:ascii="Arial" w:hAnsi="Arial"/>
                <w:b/>
                <w:sz w:val="22"/>
              </w:rPr>
              <w:t>PRINCIPALS</w:t>
            </w:r>
          </w:p>
          <w:p w:rsidR="00EB77E3" w:rsidRDefault="00EB77E3" w:rsidP="009757D3">
            <w:pPr>
              <w:spacing w:line="300" w:lineRule="auto"/>
              <w:ind w:left="720"/>
              <w:rPr>
                <w:rFonts w:ascii="Arial" w:hAnsi="Arial"/>
                <w:b/>
                <w:sz w:val="22"/>
              </w:rPr>
            </w:pPr>
          </w:p>
          <w:p w:rsidR="00EB77E3" w:rsidRPr="005A3015" w:rsidRDefault="00F975A3" w:rsidP="009757D3">
            <w:pPr>
              <w:spacing w:line="300" w:lineRule="auto"/>
              <w:ind w:left="720"/>
              <w:rPr>
                <w:rFonts w:ascii="Arial" w:hAnsi="Arial"/>
                <w:sz w:val="22"/>
                <w:u w:val="single"/>
              </w:rPr>
            </w:pPr>
            <w:r>
              <w:rPr>
                <w:rFonts w:ascii="Arial" w:hAnsi="Arial"/>
                <w:sz w:val="22"/>
                <w:u w:val="single"/>
              </w:rPr>
              <w:t>Project Operator</w:t>
            </w:r>
            <w:r w:rsidR="00EB77E3" w:rsidRPr="005A3015">
              <w:rPr>
                <w:rFonts w:ascii="Arial" w:hAnsi="Arial"/>
                <w:sz w:val="22"/>
                <w:u w:val="single"/>
              </w:rPr>
              <w:t>:</w:t>
            </w:r>
          </w:p>
          <w:p w:rsidR="00FB70A0" w:rsidRDefault="00FB70A0" w:rsidP="009757D3">
            <w:pPr>
              <w:spacing w:line="300" w:lineRule="auto"/>
              <w:ind w:left="720"/>
              <w:rPr>
                <w:rFonts w:ascii="Arial" w:hAnsi="Arial"/>
                <w:sz w:val="22"/>
              </w:rPr>
            </w:pPr>
            <w:r>
              <w:rPr>
                <w:rFonts w:ascii="Arial" w:hAnsi="Arial"/>
                <w:sz w:val="22"/>
              </w:rPr>
              <w:t>Outlaw Rocks, LLC</w:t>
            </w:r>
          </w:p>
          <w:p w:rsidR="00FB70A0" w:rsidRDefault="00FB70A0" w:rsidP="00FB70A0">
            <w:pPr>
              <w:spacing w:line="300" w:lineRule="auto"/>
              <w:ind w:left="720"/>
              <w:rPr>
                <w:rFonts w:ascii="Arial" w:hAnsi="Arial"/>
                <w:sz w:val="22"/>
              </w:rPr>
            </w:pPr>
            <w:r>
              <w:rPr>
                <w:rFonts w:ascii="Arial" w:hAnsi="Arial"/>
                <w:sz w:val="22"/>
              </w:rPr>
              <w:t>Troy Newman</w:t>
            </w:r>
          </w:p>
          <w:p w:rsidR="00FB70A0" w:rsidRDefault="00FB70A0" w:rsidP="00FB70A0">
            <w:pPr>
              <w:spacing w:line="300" w:lineRule="auto"/>
              <w:ind w:left="720"/>
              <w:rPr>
                <w:rFonts w:ascii="Arial" w:hAnsi="Arial"/>
                <w:sz w:val="22"/>
              </w:rPr>
            </w:pPr>
            <w:r>
              <w:rPr>
                <w:rFonts w:ascii="Arial" w:hAnsi="Arial"/>
                <w:sz w:val="22"/>
              </w:rPr>
              <w:t>2005 North 4</w:t>
            </w:r>
            <w:r w:rsidRPr="00FB70A0">
              <w:rPr>
                <w:rFonts w:ascii="Arial" w:hAnsi="Arial"/>
                <w:sz w:val="22"/>
                <w:vertAlign w:val="superscript"/>
              </w:rPr>
              <w:t>th</w:t>
            </w:r>
            <w:r>
              <w:rPr>
                <w:rFonts w:ascii="Arial" w:hAnsi="Arial"/>
                <w:sz w:val="22"/>
              </w:rPr>
              <w:t xml:space="preserve"> Street</w:t>
            </w:r>
          </w:p>
          <w:p w:rsidR="00FB70A0" w:rsidRDefault="00FB70A0" w:rsidP="00FB70A0">
            <w:pPr>
              <w:spacing w:line="300" w:lineRule="auto"/>
              <w:ind w:left="720"/>
              <w:rPr>
                <w:rFonts w:ascii="Arial" w:hAnsi="Arial"/>
                <w:sz w:val="22"/>
              </w:rPr>
            </w:pPr>
            <w:r>
              <w:rPr>
                <w:rFonts w:ascii="Arial" w:hAnsi="Arial"/>
                <w:sz w:val="22"/>
              </w:rPr>
              <w:t>Lakeview, OR 97630</w:t>
            </w:r>
          </w:p>
          <w:p w:rsidR="00FB70A0" w:rsidRDefault="00FB70A0" w:rsidP="00FB70A0">
            <w:pPr>
              <w:spacing w:line="300" w:lineRule="auto"/>
              <w:ind w:left="720"/>
              <w:rPr>
                <w:rFonts w:ascii="Arial" w:hAnsi="Arial"/>
                <w:sz w:val="22"/>
              </w:rPr>
            </w:pPr>
            <w:r>
              <w:rPr>
                <w:rFonts w:ascii="Arial" w:hAnsi="Arial"/>
                <w:sz w:val="22"/>
              </w:rPr>
              <w:t>(541) 417-1655</w:t>
            </w:r>
          </w:p>
          <w:p w:rsidR="00EB77E3" w:rsidRPr="00D33ED5" w:rsidRDefault="0048624C" w:rsidP="00810661">
            <w:pPr>
              <w:spacing w:line="300" w:lineRule="auto"/>
              <w:ind w:left="720"/>
              <w:rPr>
                <w:rFonts w:ascii="Arial" w:hAnsi="Arial"/>
                <w:sz w:val="22"/>
              </w:rPr>
            </w:pPr>
            <w:hyperlink r:id="rId8" w:history="1">
              <w:r w:rsidR="00757E97" w:rsidRPr="001133BD">
                <w:rPr>
                  <w:rStyle w:val="Hyperlink"/>
                  <w:rFonts w:ascii="Arial" w:hAnsi="Arial"/>
                  <w:sz w:val="22"/>
                </w:rPr>
                <w:t>outlawrocksllc@gemail.com</w:t>
              </w:r>
            </w:hyperlink>
          </w:p>
        </w:tc>
        <w:tc>
          <w:tcPr>
            <w:tcW w:w="4737" w:type="dxa"/>
          </w:tcPr>
          <w:p w:rsidR="00EB77E3" w:rsidRDefault="00EB77E3" w:rsidP="009757D3">
            <w:pPr>
              <w:spacing w:line="300" w:lineRule="auto"/>
              <w:ind w:left="720"/>
              <w:rPr>
                <w:rFonts w:ascii="Arial" w:hAnsi="Arial"/>
                <w:sz w:val="22"/>
                <w:u w:val="single"/>
              </w:rPr>
            </w:pPr>
          </w:p>
          <w:p w:rsidR="00810661" w:rsidRDefault="00810661" w:rsidP="009757D3">
            <w:pPr>
              <w:spacing w:line="300" w:lineRule="auto"/>
              <w:ind w:left="720"/>
              <w:rPr>
                <w:rFonts w:ascii="Arial" w:hAnsi="Arial"/>
                <w:sz w:val="22"/>
                <w:u w:val="single"/>
              </w:rPr>
            </w:pPr>
          </w:p>
          <w:p w:rsidR="00EB77E3" w:rsidRPr="005A3015" w:rsidRDefault="00933E79" w:rsidP="009757D3">
            <w:pPr>
              <w:spacing w:line="300" w:lineRule="auto"/>
              <w:ind w:left="720"/>
              <w:rPr>
                <w:rFonts w:ascii="Arial" w:hAnsi="Arial"/>
                <w:sz w:val="22"/>
                <w:u w:val="single"/>
              </w:rPr>
            </w:pPr>
            <w:r>
              <w:rPr>
                <w:rFonts w:ascii="Arial" w:hAnsi="Arial"/>
                <w:sz w:val="22"/>
                <w:u w:val="single"/>
              </w:rPr>
              <w:t>Permitting</w:t>
            </w:r>
            <w:r w:rsidR="00C55829" w:rsidRPr="005A3015">
              <w:rPr>
                <w:rFonts w:ascii="Arial" w:hAnsi="Arial"/>
                <w:sz w:val="22"/>
                <w:u w:val="single"/>
              </w:rPr>
              <w:t xml:space="preserve"> </w:t>
            </w:r>
            <w:r w:rsidR="00EB77E3">
              <w:rPr>
                <w:rFonts w:ascii="Arial" w:hAnsi="Arial"/>
                <w:sz w:val="22"/>
                <w:u w:val="single"/>
              </w:rPr>
              <w:t>Representative</w:t>
            </w:r>
            <w:r w:rsidR="00EB77E3" w:rsidRPr="005A3015">
              <w:rPr>
                <w:rFonts w:ascii="Arial" w:hAnsi="Arial"/>
                <w:sz w:val="22"/>
                <w:u w:val="single"/>
              </w:rPr>
              <w:t>:</w:t>
            </w:r>
          </w:p>
          <w:p w:rsidR="00EB77E3" w:rsidRDefault="00EB77E3" w:rsidP="009757D3">
            <w:pPr>
              <w:spacing w:line="300" w:lineRule="auto"/>
              <w:ind w:left="720"/>
              <w:rPr>
                <w:rFonts w:ascii="Arial" w:hAnsi="Arial"/>
                <w:sz w:val="22"/>
              </w:rPr>
            </w:pPr>
            <w:r>
              <w:rPr>
                <w:rFonts w:ascii="Arial" w:hAnsi="Arial"/>
                <w:sz w:val="22"/>
              </w:rPr>
              <w:t>Charles Watson</w:t>
            </w:r>
            <w:r w:rsidRPr="005A3015">
              <w:rPr>
                <w:rFonts w:ascii="Arial" w:hAnsi="Arial"/>
                <w:sz w:val="22"/>
              </w:rPr>
              <w:t>, PG #7818</w:t>
            </w:r>
          </w:p>
          <w:p w:rsidR="00EB77E3" w:rsidRPr="005A3015" w:rsidRDefault="00EB77E3" w:rsidP="009757D3">
            <w:pPr>
              <w:spacing w:line="300" w:lineRule="auto"/>
              <w:ind w:left="720"/>
              <w:rPr>
                <w:rFonts w:ascii="Arial" w:hAnsi="Arial"/>
                <w:sz w:val="22"/>
              </w:rPr>
            </w:pPr>
            <w:r w:rsidRPr="005A3015">
              <w:rPr>
                <w:rFonts w:ascii="Arial" w:hAnsi="Arial"/>
                <w:sz w:val="22"/>
              </w:rPr>
              <w:t>Advanced Geologic Exploration</w:t>
            </w:r>
          </w:p>
          <w:p w:rsidR="00EB77E3" w:rsidRPr="005A3015" w:rsidRDefault="00EB77E3" w:rsidP="009757D3">
            <w:pPr>
              <w:spacing w:line="300" w:lineRule="auto"/>
              <w:ind w:left="720"/>
              <w:rPr>
                <w:rFonts w:ascii="Arial" w:hAnsi="Arial"/>
                <w:sz w:val="22"/>
              </w:rPr>
            </w:pPr>
            <w:r w:rsidRPr="005A3015">
              <w:rPr>
                <w:rFonts w:ascii="Arial" w:hAnsi="Arial"/>
                <w:sz w:val="22"/>
              </w:rPr>
              <w:t>P.O. Box 1956</w:t>
            </w:r>
          </w:p>
          <w:p w:rsidR="00EB77E3" w:rsidRPr="005A3015" w:rsidRDefault="00EB77E3" w:rsidP="009757D3">
            <w:pPr>
              <w:spacing w:line="300" w:lineRule="auto"/>
              <w:ind w:left="720"/>
              <w:rPr>
                <w:rFonts w:ascii="Arial" w:hAnsi="Arial"/>
                <w:sz w:val="22"/>
              </w:rPr>
            </w:pPr>
            <w:r w:rsidRPr="005A3015">
              <w:rPr>
                <w:rFonts w:ascii="Arial" w:hAnsi="Arial"/>
                <w:sz w:val="22"/>
              </w:rPr>
              <w:t>Chester, CA 96020</w:t>
            </w:r>
          </w:p>
          <w:p w:rsidR="00D33ED5" w:rsidRDefault="00EB77E3" w:rsidP="009757D3">
            <w:pPr>
              <w:spacing w:line="300" w:lineRule="auto"/>
              <w:ind w:left="720"/>
              <w:rPr>
                <w:rFonts w:ascii="Arial" w:hAnsi="Arial"/>
                <w:sz w:val="22"/>
              </w:rPr>
            </w:pPr>
            <w:r w:rsidRPr="005A3015">
              <w:rPr>
                <w:rFonts w:ascii="Arial" w:hAnsi="Arial"/>
                <w:sz w:val="22"/>
              </w:rPr>
              <w:t>(530) 258-4228</w:t>
            </w:r>
          </w:p>
          <w:p w:rsidR="00EB77E3" w:rsidRPr="005A3015" w:rsidRDefault="0048624C" w:rsidP="00FB70A0">
            <w:pPr>
              <w:spacing w:line="300" w:lineRule="auto"/>
              <w:ind w:left="720"/>
              <w:rPr>
                <w:rFonts w:ascii="Arial" w:hAnsi="Arial"/>
                <w:sz w:val="22"/>
              </w:rPr>
            </w:pPr>
            <w:hyperlink r:id="rId9" w:history="1">
              <w:r w:rsidR="00C55829" w:rsidRPr="007A698F">
                <w:rPr>
                  <w:rStyle w:val="Hyperlink"/>
                  <w:rFonts w:ascii="Arial" w:hAnsi="Arial"/>
                  <w:sz w:val="22"/>
                </w:rPr>
                <w:t>cwatson@advancedgeologic.com</w:t>
              </w:r>
            </w:hyperlink>
          </w:p>
        </w:tc>
      </w:tr>
    </w:tbl>
    <w:p w:rsidR="00EB77E3" w:rsidRPr="0020762F" w:rsidRDefault="00EB77E3" w:rsidP="009757D3">
      <w:pPr>
        <w:numPr>
          <w:ilvl w:val="0"/>
          <w:numId w:val="1"/>
        </w:numPr>
        <w:spacing w:line="300" w:lineRule="auto"/>
        <w:rPr>
          <w:rFonts w:ascii="Arial" w:hAnsi="Arial"/>
          <w:sz w:val="22"/>
        </w:rPr>
      </w:pPr>
      <w:r>
        <w:rPr>
          <w:rFonts w:ascii="Arial" w:hAnsi="Arial"/>
          <w:b/>
          <w:sz w:val="22"/>
        </w:rPr>
        <w:t>PROPERTY OR AREA</w:t>
      </w:r>
    </w:p>
    <w:p w:rsidR="00EB77E3" w:rsidRDefault="00EB77E3" w:rsidP="009757D3">
      <w:pPr>
        <w:spacing w:line="300" w:lineRule="auto"/>
        <w:rPr>
          <w:rFonts w:ascii="Arial" w:hAnsi="Arial"/>
          <w:b/>
          <w:sz w:val="22"/>
        </w:rPr>
      </w:pPr>
    </w:p>
    <w:p w:rsidR="00D33ED5" w:rsidRDefault="00F50301" w:rsidP="00CF2A5A">
      <w:pPr>
        <w:spacing w:line="300" w:lineRule="auto"/>
        <w:ind w:left="720"/>
        <w:rPr>
          <w:rFonts w:ascii="Arial" w:hAnsi="Arial"/>
          <w:sz w:val="22"/>
        </w:rPr>
      </w:pPr>
      <w:r>
        <w:rPr>
          <w:rFonts w:ascii="Arial" w:hAnsi="Arial"/>
          <w:sz w:val="22"/>
        </w:rPr>
        <w:t xml:space="preserve">The </w:t>
      </w:r>
      <w:r w:rsidR="00933E79">
        <w:rPr>
          <w:rFonts w:ascii="Arial" w:hAnsi="Arial"/>
          <w:sz w:val="22"/>
        </w:rPr>
        <w:t xml:space="preserve">Broken Pick Mine lode mining </w:t>
      </w:r>
      <w:r w:rsidR="00EB77E3">
        <w:rPr>
          <w:rFonts w:ascii="Arial" w:hAnsi="Arial"/>
          <w:sz w:val="22"/>
        </w:rPr>
        <w:t>claim</w:t>
      </w:r>
      <w:r w:rsidR="006D7FA8">
        <w:rPr>
          <w:rFonts w:ascii="Arial" w:hAnsi="Arial"/>
          <w:sz w:val="22"/>
        </w:rPr>
        <w:t xml:space="preserve"> </w:t>
      </w:r>
      <w:r w:rsidR="00810661">
        <w:rPr>
          <w:rFonts w:ascii="Arial" w:hAnsi="Arial"/>
          <w:sz w:val="22"/>
        </w:rPr>
        <w:t>is</w:t>
      </w:r>
      <w:r w:rsidR="006D7FA8">
        <w:rPr>
          <w:rFonts w:ascii="Arial" w:hAnsi="Arial"/>
          <w:sz w:val="22"/>
        </w:rPr>
        <w:t xml:space="preserve"> </w:t>
      </w:r>
      <w:r w:rsidR="00EB77E3">
        <w:rPr>
          <w:rFonts w:ascii="Arial" w:hAnsi="Arial"/>
          <w:sz w:val="22"/>
        </w:rPr>
        <w:t xml:space="preserve">located </w:t>
      </w:r>
      <w:r w:rsidR="00EB77E3" w:rsidRPr="000838AF">
        <w:rPr>
          <w:rFonts w:ascii="Arial" w:hAnsi="Arial"/>
          <w:sz w:val="22"/>
        </w:rPr>
        <w:t xml:space="preserve">in the </w:t>
      </w:r>
      <w:r w:rsidR="00933E79">
        <w:rPr>
          <w:rFonts w:ascii="Arial" w:hAnsi="Arial"/>
          <w:sz w:val="22"/>
        </w:rPr>
        <w:t>Modoc</w:t>
      </w:r>
      <w:r w:rsidR="00F975A3">
        <w:rPr>
          <w:rFonts w:ascii="Arial" w:hAnsi="Arial"/>
          <w:sz w:val="22"/>
        </w:rPr>
        <w:t xml:space="preserve"> National Forest </w:t>
      </w:r>
      <w:r w:rsidR="00EB77E3" w:rsidRPr="000838AF">
        <w:rPr>
          <w:rFonts w:ascii="Arial" w:hAnsi="Arial"/>
          <w:sz w:val="22"/>
        </w:rPr>
        <w:t xml:space="preserve">in </w:t>
      </w:r>
      <w:r w:rsidR="00933E79">
        <w:rPr>
          <w:rFonts w:ascii="Arial" w:hAnsi="Arial"/>
          <w:sz w:val="22"/>
        </w:rPr>
        <w:t>Modoc</w:t>
      </w:r>
      <w:r w:rsidR="00F975A3">
        <w:rPr>
          <w:rFonts w:ascii="Arial" w:hAnsi="Arial"/>
          <w:sz w:val="22"/>
        </w:rPr>
        <w:t xml:space="preserve"> </w:t>
      </w:r>
      <w:r w:rsidR="00EB77E3">
        <w:rPr>
          <w:rFonts w:ascii="Arial" w:hAnsi="Arial"/>
          <w:sz w:val="22"/>
        </w:rPr>
        <w:t>County</w:t>
      </w:r>
      <w:r w:rsidR="00EB77E3" w:rsidRPr="000838AF">
        <w:rPr>
          <w:rFonts w:ascii="Arial" w:hAnsi="Arial"/>
          <w:sz w:val="22"/>
        </w:rPr>
        <w:t xml:space="preserve">, </w:t>
      </w:r>
      <w:r w:rsidR="00FF2E94">
        <w:rPr>
          <w:rFonts w:ascii="Arial" w:hAnsi="Arial"/>
          <w:sz w:val="22"/>
        </w:rPr>
        <w:t>California</w:t>
      </w:r>
      <w:r w:rsidR="00EB77E3">
        <w:rPr>
          <w:rFonts w:ascii="Arial" w:hAnsi="Arial"/>
          <w:sz w:val="22"/>
        </w:rPr>
        <w:t xml:space="preserve">, Township </w:t>
      </w:r>
      <w:r w:rsidR="00933E79">
        <w:rPr>
          <w:rFonts w:ascii="Arial" w:hAnsi="Arial"/>
          <w:sz w:val="22"/>
        </w:rPr>
        <w:t>45</w:t>
      </w:r>
      <w:r w:rsidR="00EB77E3">
        <w:rPr>
          <w:rFonts w:ascii="Arial" w:hAnsi="Arial"/>
          <w:sz w:val="22"/>
        </w:rPr>
        <w:t xml:space="preserve"> North, Range </w:t>
      </w:r>
      <w:r w:rsidR="00933E79">
        <w:rPr>
          <w:rFonts w:ascii="Arial" w:hAnsi="Arial"/>
          <w:sz w:val="22"/>
        </w:rPr>
        <w:t>14</w:t>
      </w:r>
      <w:r w:rsidR="00F975A3">
        <w:rPr>
          <w:rFonts w:ascii="Arial" w:hAnsi="Arial"/>
          <w:sz w:val="22"/>
        </w:rPr>
        <w:t xml:space="preserve"> East</w:t>
      </w:r>
      <w:r w:rsidR="00EB77E3">
        <w:rPr>
          <w:rFonts w:ascii="Arial" w:hAnsi="Arial"/>
          <w:sz w:val="22"/>
        </w:rPr>
        <w:t>, Section</w:t>
      </w:r>
      <w:r w:rsidR="00C55829">
        <w:rPr>
          <w:rFonts w:ascii="Arial" w:hAnsi="Arial"/>
          <w:sz w:val="22"/>
        </w:rPr>
        <w:t xml:space="preserve">s </w:t>
      </w:r>
      <w:r w:rsidR="00933E79">
        <w:rPr>
          <w:rFonts w:ascii="Arial" w:hAnsi="Arial"/>
          <w:sz w:val="22"/>
        </w:rPr>
        <w:t>23, 24, 25 and 26</w:t>
      </w:r>
      <w:r w:rsidR="00EB77E3">
        <w:rPr>
          <w:rFonts w:ascii="Arial" w:hAnsi="Arial"/>
          <w:sz w:val="22"/>
        </w:rPr>
        <w:t xml:space="preserve">, </w:t>
      </w:r>
      <w:r w:rsidR="00F975A3">
        <w:rPr>
          <w:rFonts w:ascii="Arial" w:hAnsi="Arial"/>
          <w:sz w:val="22"/>
        </w:rPr>
        <w:t xml:space="preserve">Mount Diablo Base &amp; </w:t>
      </w:r>
      <w:r w:rsidR="00EB77E3">
        <w:rPr>
          <w:rFonts w:ascii="Arial" w:hAnsi="Arial"/>
          <w:sz w:val="22"/>
        </w:rPr>
        <w:t xml:space="preserve">Meridian (Appendix A, </w:t>
      </w:r>
      <w:r w:rsidR="00EB77E3" w:rsidRPr="00190F69">
        <w:rPr>
          <w:rFonts w:ascii="Arial" w:hAnsi="Arial"/>
          <w:sz w:val="22"/>
        </w:rPr>
        <w:t>Figures 1</w:t>
      </w:r>
      <w:r w:rsidR="00933E79">
        <w:rPr>
          <w:rFonts w:ascii="Arial" w:hAnsi="Arial"/>
          <w:sz w:val="22"/>
        </w:rPr>
        <w:t xml:space="preserve"> – 6; Appendix B, Location Notices). </w:t>
      </w:r>
      <w:r w:rsidR="00D221F8">
        <w:rPr>
          <w:rFonts w:ascii="Arial" w:hAnsi="Arial"/>
          <w:sz w:val="22"/>
        </w:rPr>
        <w:t xml:space="preserve">Mr. </w:t>
      </w:r>
      <w:r w:rsidR="00933E79">
        <w:rPr>
          <w:rFonts w:ascii="Arial" w:hAnsi="Arial"/>
          <w:sz w:val="22"/>
        </w:rPr>
        <w:t>Newman</w:t>
      </w:r>
      <w:r w:rsidR="00D221F8">
        <w:rPr>
          <w:rFonts w:ascii="Arial" w:hAnsi="Arial"/>
          <w:sz w:val="22"/>
        </w:rPr>
        <w:t xml:space="preserve"> is the operator </w:t>
      </w:r>
      <w:r w:rsidR="00D46743">
        <w:rPr>
          <w:rFonts w:ascii="Arial" w:hAnsi="Arial"/>
          <w:sz w:val="22"/>
        </w:rPr>
        <w:t>and will be the responsibility party for the reclamation bond.</w:t>
      </w:r>
      <w:r w:rsidR="00933E79">
        <w:rPr>
          <w:rFonts w:ascii="Arial" w:hAnsi="Arial"/>
          <w:sz w:val="22"/>
        </w:rPr>
        <w:t xml:space="preserve"> Mr. Watson prepared this permit application and is the point of contact for any</w:t>
      </w:r>
      <w:r w:rsidR="00CF2A5A">
        <w:rPr>
          <w:rFonts w:ascii="Arial" w:hAnsi="Arial"/>
          <w:sz w:val="22"/>
        </w:rPr>
        <w:t xml:space="preserve"> questions about the</w:t>
      </w:r>
      <w:r w:rsidR="00933E79">
        <w:rPr>
          <w:rFonts w:ascii="Arial" w:hAnsi="Arial"/>
          <w:sz w:val="22"/>
        </w:rPr>
        <w:t xml:space="preserve"> mining claim and </w:t>
      </w:r>
      <w:r w:rsidR="00CF2A5A">
        <w:rPr>
          <w:rFonts w:ascii="Arial" w:hAnsi="Arial"/>
          <w:sz w:val="22"/>
        </w:rPr>
        <w:t xml:space="preserve">any </w:t>
      </w:r>
      <w:r w:rsidR="00933E79">
        <w:rPr>
          <w:rFonts w:ascii="Arial" w:hAnsi="Arial"/>
          <w:sz w:val="22"/>
        </w:rPr>
        <w:t>compliance issues</w:t>
      </w:r>
      <w:r w:rsidR="00CF2A5A">
        <w:rPr>
          <w:rFonts w:ascii="Arial" w:hAnsi="Arial"/>
          <w:sz w:val="22"/>
        </w:rPr>
        <w:t xml:space="preserve"> as a result of this permit</w:t>
      </w:r>
      <w:r w:rsidR="00933E79">
        <w:rPr>
          <w:rFonts w:ascii="Arial" w:hAnsi="Arial"/>
          <w:sz w:val="22"/>
        </w:rPr>
        <w:t>.</w:t>
      </w:r>
    </w:p>
    <w:p w:rsidR="00EB77E3" w:rsidRDefault="00EB77E3" w:rsidP="009757D3">
      <w:pPr>
        <w:spacing w:line="300" w:lineRule="auto"/>
        <w:rPr>
          <w:rFonts w:ascii="Arial" w:hAnsi="Arial"/>
          <w:sz w:val="22"/>
        </w:rPr>
      </w:pPr>
    </w:p>
    <w:p w:rsidR="00EB77E3" w:rsidRDefault="00EB77E3" w:rsidP="009757D3">
      <w:pPr>
        <w:numPr>
          <w:ilvl w:val="0"/>
          <w:numId w:val="1"/>
        </w:numPr>
        <w:spacing w:line="300" w:lineRule="auto"/>
        <w:rPr>
          <w:rFonts w:ascii="Arial" w:hAnsi="Arial" w:cs="Arial"/>
          <w:b/>
          <w:bCs/>
          <w:sz w:val="22"/>
          <w:szCs w:val="22"/>
        </w:rPr>
      </w:pPr>
      <w:r>
        <w:rPr>
          <w:rFonts w:ascii="Arial" w:hAnsi="Arial" w:cs="Arial"/>
          <w:b/>
          <w:bCs/>
          <w:sz w:val="22"/>
          <w:szCs w:val="22"/>
        </w:rPr>
        <w:t>DESCRIPTION OF THE OPERATION</w:t>
      </w:r>
    </w:p>
    <w:p w:rsidR="00EB77E3" w:rsidRDefault="00EB77E3" w:rsidP="009757D3">
      <w:pPr>
        <w:spacing w:line="300" w:lineRule="auto"/>
        <w:rPr>
          <w:rFonts w:ascii="Arial" w:hAnsi="Arial" w:cs="Arial"/>
          <w:b/>
          <w:bCs/>
          <w:sz w:val="22"/>
          <w:szCs w:val="22"/>
        </w:rPr>
      </w:pPr>
    </w:p>
    <w:p w:rsidR="00CF2A5A" w:rsidRDefault="00EB77E3" w:rsidP="00CF2A5A">
      <w:pPr>
        <w:spacing w:line="300" w:lineRule="auto"/>
        <w:ind w:left="900" w:firstLine="180"/>
        <w:rPr>
          <w:rFonts w:ascii="Arial" w:hAnsi="Arial" w:cs="Arial"/>
          <w:b/>
          <w:bCs/>
          <w:sz w:val="22"/>
          <w:szCs w:val="22"/>
        </w:rPr>
      </w:pPr>
      <w:r>
        <w:rPr>
          <w:rFonts w:ascii="Arial" w:hAnsi="Arial" w:cs="Arial"/>
          <w:b/>
          <w:bCs/>
          <w:sz w:val="22"/>
          <w:szCs w:val="22"/>
        </w:rPr>
        <w:t>Access.</w:t>
      </w:r>
    </w:p>
    <w:p w:rsidR="00CF2A5A" w:rsidRDefault="00CF2A5A" w:rsidP="00CF2A5A">
      <w:pPr>
        <w:spacing w:line="300" w:lineRule="auto"/>
        <w:ind w:left="900" w:firstLine="180"/>
        <w:rPr>
          <w:rFonts w:ascii="Arial" w:hAnsi="Arial" w:cs="Arial"/>
          <w:b/>
          <w:bCs/>
          <w:sz w:val="22"/>
          <w:szCs w:val="22"/>
        </w:rPr>
      </w:pPr>
    </w:p>
    <w:p w:rsidR="00EB77E3" w:rsidRPr="009E49CC" w:rsidRDefault="00CF2A5A" w:rsidP="00D46743">
      <w:pPr>
        <w:spacing w:line="300" w:lineRule="auto"/>
        <w:ind w:left="1080"/>
        <w:rPr>
          <w:rFonts w:ascii="Arial" w:hAnsi="Arial"/>
          <w:sz w:val="22"/>
        </w:rPr>
      </w:pPr>
      <w:r>
        <w:rPr>
          <w:rFonts w:ascii="Arial" w:hAnsi="Arial"/>
          <w:sz w:val="22"/>
        </w:rPr>
        <w:t>The Broken Pick Mine is located about three miles east of Davis Creek along the range front to the Warner Mountains, between the Middle and South Forks of Davis Creek, near the Plum Valley Forest Service Campground. From the town of Davis Creek, take Modoc County Road 11 (a.k.a. NFS Road 45N05) and follow it for about four miles east to a two-track road that leads up to The Broken Pick Mine. Parking is available along side the open pit.</w:t>
      </w:r>
    </w:p>
    <w:p w:rsidR="003829B5" w:rsidRDefault="003829B5" w:rsidP="009757D3">
      <w:pPr>
        <w:spacing w:line="300" w:lineRule="auto"/>
        <w:ind w:left="1080"/>
        <w:rPr>
          <w:rFonts w:ascii="Arial" w:hAnsi="Arial"/>
          <w:b/>
          <w:sz w:val="22"/>
        </w:rPr>
      </w:pPr>
    </w:p>
    <w:p w:rsidR="00EB77E3" w:rsidRDefault="00EB77E3" w:rsidP="009757D3">
      <w:pPr>
        <w:spacing w:line="300" w:lineRule="auto"/>
        <w:ind w:left="1080"/>
        <w:rPr>
          <w:rFonts w:ascii="Arial" w:hAnsi="Arial"/>
          <w:b/>
          <w:sz w:val="22"/>
        </w:rPr>
      </w:pPr>
      <w:r>
        <w:rPr>
          <w:rFonts w:ascii="Arial" w:hAnsi="Arial"/>
          <w:b/>
          <w:sz w:val="22"/>
        </w:rPr>
        <w:t>Map of Operations.</w:t>
      </w:r>
    </w:p>
    <w:p w:rsidR="00EB77E3" w:rsidRDefault="00EB77E3" w:rsidP="009757D3">
      <w:pPr>
        <w:spacing w:line="300" w:lineRule="auto"/>
        <w:rPr>
          <w:rFonts w:ascii="Arial" w:hAnsi="Arial"/>
          <w:b/>
          <w:sz w:val="22"/>
        </w:rPr>
      </w:pPr>
    </w:p>
    <w:p w:rsidR="00EB77E3" w:rsidRDefault="00EB77E3" w:rsidP="009757D3">
      <w:pPr>
        <w:spacing w:line="300" w:lineRule="auto"/>
        <w:ind w:left="1080"/>
        <w:rPr>
          <w:rFonts w:ascii="Arial" w:hAnsi="Arial"/>
          <w:sz w:val="22"/>
        </w:rPr>
      </w:pPr>
      <w:r>
        <w:rPr>
          <w:rFonts w:ascii="Arial" w:hAnsi="Arial"/>
          <w:sz w:val="22"/>
        </w:rPr>
        <w:t>See Site Map</w:t>
      </w:r>
      <w:r w:rsidR="00EA3DC3">
        <w:rPr>
          <w:rFonts w:ascii="Arial" w:hAnsi="Arial"/>
          <w:sz w:val="22"/>
        </w:rPr>
        <w:t>s</w:t>
      </w:r>
      <w:r>
        <w:rPr>
          <w:rFonts w:ascii="Arial" w:hAnsi="Arial"/>
          <w:sz w:val="22"/>
        </w:rPr>
        <w:t xml:space="preserve">, Appendix A, </w:t>
      </w:r>
      <w:r w:rsidR="00CF2A5A">
        <w:rPr>
          <w:rFonts w:ascii="Arial" w:hAnsi="Arial"/>
          <w:sz w:val="22"/>
        </w:rPr>
        <w:t>Figures 1 - 7</w:t>
      </w:r>
      <w:r>
        <w:rPr>
          <w:rFonts w:ascii="Arial" w:hAnsi="Arial"/>
          <w:sz w:val="22"/>
        </w:rPr>
        <w:t>.</w:t>
      </w:r>
      <w:r w:rsidR="00CF2A5A">
        <w:rPr>
          <w:rFonts w:ascii="Arial" w:hAnsi="Arial"/>
          <w:sz w:val="22"/>
        </w:rPr>
        <w:t xml:space="preserve"> Figure 7 is a close up satellite view of the existing pit on the claim.</w:t>
      </w:r>
    </w:p>
    <w:p w:rsidR="00EB77E3" w:rsidRDefault="00EB77E3" w:rsidP="009757D3">
      <w:pPr>
        <w:spacing w:line="300" w:lineRule="auto"/>
        <w:ind w:left="360"/>
        <w:rPr>
          <w:rFonts w:ascii="Arial" w:hAnsi="Arial"/>
          <w:sz w:val="22"/>
        </w:rPr>
      </w:pPr>
    </w:p>
    <w:p w:rsidR="00EB77E3" w:rsidRDefault="00EB77E3" w:rsidP="009757D3">
      <w:pPr>
        <w:spacing w:line="300" w:lineRule="auto"/>
        <w:ind w:left="1080"/>
        <w:rPr>
          <w:rFonts w:ascii="Arial" w:hAnsi="Arial"/>
          <w:b/>
          <w:sz w:val="22"/>
        </w:rPr>
      </w:pPr>
      <w:r>
        <w:rPr>
          <w:rFonts w:ascii="Arial" w:hAnsi="Arial"/>
          <w:b/>
          <w:sz w:val="22"/>
        </w:rPr>
        <w:t>Dates of Operations.</w:t>
      </w:r>
    </w:p>
    <w:p w:rsidR="00EB77E3" w:rsidRDefault="00EB77E3" w:rsidP="009757D3">
      <w:pPr>
        <w:spacing w:line="300" w:lineRule="auto"/>
        <w:ind w:left="900" w:firstLine="180"/>
        <w:rPr>
          <w:rFonts w:ascii="Arial" w:hAnsi="Arial" w:cs="Arial"/>
          <w:b/>
          <w:bCs/>
          <w:sz w:val="22"/>
          <w:szCs w:val="22"/>
        </w:rPr>
      </w:pPr>
    </w:p>
    <w:p w:rsidR="00EB77E3" w:rsidRDefault="00EB77E3" w:rsidP="009757D3">
      <w:pPr>
        <w:spacing w:line="300" w:lineRule="auto"/>
        <w:ind w:left="900" w:firstLine="180"/>
        <w:rPr>
          <w:rFonts w:ascii="Arial" w:hAnsi="Arial" w:cs="Arial"/>
          <w:bCs/>
          <w:sz w:val="22"/>
          <w:szCs w:val="22"/>
        </w:rPr>
      </w:pPr>
      <w:r>
        <w:rPr>
          <w:rFonts w:ascii="Arial" w:hAnsi="Arial" w:cs="Arial"/>
          <w:bCs/>
          <w:sz w:val="22"/>
          <w:szCs w:val="22"/>
        </w:rPr>
        <w:t xml:space="preserve">Estimated start date: </w:t>
      </w:r>
      <w:r w:rsidR="008A395D">
        <w:rPr>
          <w:rFonts w:ascii="Arial" w:hAnsi="Arial" w:cs="Arial"/>
          <w:bCs/>
          <w:sz w:val="22"/>
          <w:szCs w:val="22"/>
        </w:rPr>
        <w:t>September 1</w:t>
      </w:r>
      <w:r w:rsidR="006D7FA8">
        <w:rPr>
          <w:rFonts w:ascii="Arial" w:hAnsi="Arial" w:cs="Arial"/>
          <w:bCs/>
          <w:sz w:val="22"/>
          <w:szCs w:val="22"/>
        </w:rPr>
        <w:t>, 2017.</w:t>
      </w:r>
      <w:r>
        <w:rPr>
          <w:rFonts w:ascii="Arial" w:hAnsi="Arial" w:cs="Arial"/>
          <w:bCs/>
          <w:sz w:val="22"/>
          <w:szCs w:val="22"/>
        </w:rPr>
        <w:t xml:space="preserve"> </w:t>
      </w:r>
    </w:p>
    <w:p w:rsidR="00EB77E3" w:rsidRPr="00AC63F9" w:rsidRDefault="00EB77E3" w:rsidP="009757D3">
      <w:pPr>
        <w:spacing w:line="300" w:lineRule="auto"/>
        <w:ind w:left="900" w:firstLine="180"/>
        <w:rPr>
          <w:rFonts w:ascii="Arial" w:hAnsi="Arial" w:cs="Arial"/>
          <w:bCs/>
          <w:sz w:val="22"/>
          <w:szCs w:val="22"/>
        </w:rPr>
      </w:pPr>
      <w:r>
        <w:rPr>
          <w:rFonts w:ascii="Arial" w:hAnsi="Arial" w:cs="Arial"/>
          <w:bCs/>
          <w:sz w:val="22"/>
          <w:szCs w:val="22"/>
        </w:rPr>
        <w:t xml:space="preserve">Estimated completion date: </w:t>
      </w:r>
      <w:r w:rsidR="008A395D">
        <w:rPr>
          <w:rFonts w:ascii="Arial" w:hAnsi="Arial" w:cs="Arial"/>
          <w:bCs/>
          <w:sz w:val="22"/>
          <w:szCs w:val="22"/>
        </w:rPr>
        <w:t>September 1</w:t>
      </w:r>
      <w:r w:rsidR="006D7FA8">
        <w:rPr>
          <w:rFonts w:ascii="Arial" w:hAnsi="Arial" w:cs="Arial"/>
          <w:bCs/>
          <w:sz w:val="22"/>
          <w:szCs w:val="22"/>
        </w:rPr>
        <w:t>, 2018</w:t>
      </w:r>
    </w:p>
    <w:p w:rsidR="00EB77E3" w:rsidRDefault="00EB77E3" w:rsidP="009757D3">
      <w:pPr>
        <w:spacing w:line="300" w:lineRule="auto"/>
        <w:ind w:left="900" w:firstLine="180"/>
        <w:rPr>
          <w:rFonts w:ascii="Arial" w:hAnsi="Arial" w:cs="Arial"/>
          <w:b/>
          <w:bCs/>
          <w:sz w:val="22"/>
          <w:szCs w:val="22"/>
        </w:rPr>
      </w:pPr>
    </w:p>
    <w:p w:rsidR="00EB77E3" w:rsidRDefault="00EB77E3" w:rsidP="009757D3">
      <w:pPr>
        <w:spacing w:line="300" w:lineRule="auto"/>
        <w:ind w:left="1080"/>
        <w:rPr>
          <w:rFonts w:ascii="Arial" w:hAnsi="Arial"/>
          <w:b/>
          <w:sz w:val="22"/>
        </w:rPr>
      </w:pPr>
      <w:r>
        <w:rPr>
          <w:rFonts w:ascii="Arial" w:hAnsi="Arial"/>
          <w:b/>
          <w:sz w:val="22"/>
        </w:rPr>
        <w:t>Surface Disturbance and Processed Materials Totals.</w:t>
      </w:r>
    </w:p>
    <w:p w:rsidR="00EB77E3" w:rsidRDefault="00EB77E3" w:rsidP="009757D3">
      <w:pPr>
        <w:spacing w:line="300" w:lineRule="auto"/>
        <w:ind w:left="900" w:firstLine="180"/>
        <w:rPr>
          <w:rFonts w:ascii="Arial" w:hAnsi="Arial" w:cs="Arial"/>
          <w:b/>
          <w:bCs/>
          <w:sz w:val="22"/>
          <w:szCs w:val="22"/>
        </w:rPr>
      </w:pPr>
    </w:p>
    <w:p w:rsidR="00CF2A5A" w:rsidRDefault="00EB77E3" w:rsidP="009757D3">
      <w:pPr>
        <w:spacing w:line="300" w:lineRule="auto"/>
        <w:ind w:left="900" w:firstLine="180"/>
        <w:rPr>
          <w:rFonts w:ascii="Arial" w:hAnsi="Arial" w:cs="Arial"/>
          <w:bCs/>
          <w:sz w:val="22"/>
          <w:szCs w:val="22"/>
        </w:rPr>
      </w:pPr>
      <w:r>
        <w:rPr>
          <w:rFonts w:ascii="Arial" w:hAnsi="Arial" w:cs="Arial"/>
          <w:bCs/>
          <w:sz w:val="22"/>
          <w:szCs w:val="22"/>
        </w:rPr>
        <w:t xml:space="preserve">The total amount of surface disturbance </w:t>
      </w:r>
      <w:r w:rsidR="003829B5">
        <w:rPr>
          <w:rFonts w:ascii="Arial" w:hAnsi="Arial" w:cs="Arial"/>
          <w:bCs/>
          <w:sz w:val="22"/>
          <w:szCs w:val="22"/>
        </w:rPr>
        <w:t>will</w:t>
      </w:r>
      <w:r w:rsidR="00AD008E">
        <w:rPr>
          <w:rFonts w:ascii="Arial" w:hAnsi="Arial" w:cs="Arial"/>
          <w:bCs/>
          <w:sz w:val="22"/>
          <w:szCs w:val="22"/>
        </w:rPr>
        <w:t xml:space="preserve"> be</w:t>
      </w:r>
      <w:r>
        <w:rPr>
          <w:rFonts w:ascii="Arial" w:hAnsi="Arial" w:cs="Arial"/>
          <w:bCs/>
          <w:sz w:val="22"/>
          <w:szCs w:val="22"/>
        </w:rPr>
        <w:t xml:space="preserve"> </w:t>
      </w:r>
      <w:r w:rsidR="00AD008E">
        <w:rPr>
          <w:rFonts w:ascii="Arial" w:hAnsi="Arial" w:cs="Arial"/>
          <w:bCs/>
          <w:sz w:val="22"/>
          <w:szCs w:val="22"/>
        </w:rPr>
        <w:t>less than one acre.</w:t>
      </w:r>
    </w:p>
    <w:p w:rsidR="00EB77E3" w:rsidRDefault="00EB77E3" w:rsidP="009757D3">
      <w:pPr>
        <w:spacing w:line="300" w:lineRule="auto"/>
        <w:ind w:left="900" w:firstLine="180"/>
        <w:rPr>
          <w:rFonts w:ascii="Arial" w:hAnsi="Arial" w:cs="Arial"/>
          <w:bCs/>
          <w:sz w:val="22"/>
          <w:szCs w:val="22"/>
        </w:rPr>
      </w:pPr>
    </w:p>
    <w:p w:rsidR="008E0D20" w:rsidRDefault="00EB77E3" w:rsidP="00CF2A5A">
      <w:pPr>
        <w:spacing w:line="300" w:lineRule="auto"/>
        <w:ind w:left="1080"/>
        <w:rPr>
          <w:rFonts w:ascii="Arial" w:hAnsi="Arial" w:cs="Arial"/>
          <w:bCs/>
          <w:sz w:val="22"/>
          <w:szCs w:val="22"/>
        </w:rPr>
      </w:pPr>
      <w:r>
        <w:rPr>
          <w:rFonts w:ascii="Arial" w:hAnsi="Arial" w:cs="Arial"/>
          <w:bCs/>
          <w:sz w:val="22"/>
          <w:szCs w:val="22"/>
        </w:rPr>
        <w:t xml:space="preserve">The total amount of processed material </w:t>
      </w:r>
      <w:r w:rsidR="00CE0D67">
        <w:rPr>
          <w:rFonts w:ascii="Arial" w:hAnsi="Arial" w:cs="Arial"/>
          <w:bCs/>
          <w:sz w:val="22"/>
          <w:szCs w:val="22"/>
        </w:rPr>
        <w:t>will</w:t>
      </w:r>
      <w:r w:rsidR="00AD008E">
        <w:rPr>
          <w:rFonts w:ascii="Arial" w:hAnsi="Arial" w:cs="Arial"/>
          <w:bCs/>
          <w:sz w:val="22"/>
          <w:szCs w:val="22"/>
        </w:rPr>
        <w:t xml:space="preserve"> be</w:t>
      </w:r>
      <w:r>
        <w:rPr>
          <w:rFonts w:ascii="Arial" w:hAnsi="Arial" w:cs="Arial"/>
          <w:bCs/>
          <w:sz w:val="22"/>
          <w:szCs w:val="22"/>
        </w:rPr>
        <w:t xml:space="preserve"> </w:t>
      </w:r>
      <w:r w:rsidR="00AD008E">
        <w:rPr>
          <w:rFonts w:ascii="Arial" w:hAnsi="Arial" w:cs="Arial"/>
          <w:bCs/>
          <w:sz w:val="22"/>
          <w:szCs w:val="22"/>
        </w:rPr>
        <w:t>less than 1</w:t>
      </w:r>
      <w:r w:rsidR="004B125E">
        <w:rPr>
          <w:rFonts w:ascii="Arial" w:hAnsi="Arial" w:cs="Arial"/>
          <w:bCs/>
          <w:sz w:val="22"/>
          <w:szCs w:val="22"/>
        </w:rPr>
        <w:t>,</w:t>
      </w:r>
      <w:r w:rsidR="00AD008E">
        <w:rPr>
          <w:rFonts w:ascii="Arial" w:hAnsi="Arial" w:cs="Arial"/>
          <w:bCs/>
          <w:sz w:val="22"/>
          <w:szCs w:val="22"/>
        </w:rPr>
        <w:t>000</w:t>
      </w:r>
      <w:r>
        <w:rPr>
          <w:rFonts w:ascii="Arial" w:hAnsi="Arial" w:cs="Arial"/>
          <w:bCs/>
          <w:sz w:val="22"/>
          <w:szCs w:val="22"/>
        </w:rPr>
        <w:t xml:space="preserve"> </w:t>
      </w:r>
      <w:r w:rsidR="00CF2A5A">
        <w:rPr>
          <w:rFonts w:ascii="Arial" w:hAnsi="Arial" w:cs="Arial"/>
          <w:bCs/>
          <w:sz w:val="22"/>
          <w:szCs w:val="22"/>
        </w:rPr>
        <w:t xml:space="preserve">tons, and more </w:t>
      </w:r>
      <w:r w:rsidR="00810661">
        <w:rPr>
          <w:rFonts w:ascii="Arial" w:hAnsi="Arial" w:cs="Arial"/>
          <w:bCs/>
          <w:sz w:val="22"/>
          <w:szCs w:val="22"/>
        </w:rPr>
        <w:t xml:space="preserve">likely </w:t>
      </w:r>
      <w:r w:rsidR="00CF2A5A">
        <w:rPr>
          <w:rFonts w:ascii="Arial" w:hAnsi="Arial" w:cs="Arial"/>
          <w:bCs/>
          <w:sz w:val="22"/>
          <w:szCs w:val="22"/>
        </w:rPr>
        <w:t>in the range of 200-300 tons.</w:t>
      </w:r>
    </w:p>
    <w:p w:rsidR="00EB77E3" w:rsidRDefault="00EB77E3" w:rsidP="00CF2A5A">
      <w:pPr>
        <w:spacing w:line="300" w:lineRule="auto"/>
        <w:ind w:left="1080"/>
        <w:rPr>
          <w:rFonts w:ascii="Arial" w:hAnsi="Arial" w:cs="Arial"/>
          <w:bCs/>
          <w:sz w:val="22"/>
          <w:szCs w:val="22"/>
        </w:rPr>
      </w:pPr>
    </w:p>
    <w:p w:rsidR="00EB77E3" w:rsidRDefault="00EB77E3" w:rsidP="009757D3">
      <w:pPr>
        <w:spacing w:line="300" w:lineRule="auto"/>
        <w:ind w:left="900" w:firstLine="180"/>
        <w:rPr>
          <w:rFonts w:ascii="Arial" w:hAnsi="Arial" w:cs="Arial"/>
          <w:b/>
          <w:bCs/>
          <w:sz w:val="22"/>
          <w:szCs w:val="22"/>
        </w:rPr>
      </w:pPr>
      <w:r>
        <w:rPr>
          <w:rFonts w:ascii="Arial" w:hAnsi="Arial" w:cs="Arial"/>
          <w:b/>
          <w:bCs/>
          <w:sz w:val="22"/>
          <w:szCs w:val="22"/>
        </w:rPr>
        <w:t>Project Description.</w:t>
      </w:r>
    </w:p>
    <w:p w:rsidR="00EB77E3" w:rsidRPr="00E12676" w:rsidRDefault="00EB77E3" w:rsidP="009757D3">
      <w:pPr>
        <w:spacing w:line="300" w:lineRule="auto"/>
        <w:ind w:left="720"/>
        <w:rPr>
          <w:rFonts w:ascii="Arial" w:hAnsi="Arial" w:cs="Arial"/>
          <w:sz w:val="22"/>
          <w:szCs w:val="22"/>
        </w:rPr>
      </w:pPr>
    </w:p>
    <w:p w:rsidR="00757E97" w:rsidRDefault="00EB77E3" w:rsidP="00ED148C">
      <w:pPr>
        <w:spacing w:line="300" w:lineRule="auto"/>
        <w:ind w:left="1080"/>
        <w:rPr>
          <w:rFonts w:ascii="Arial" w:hAnsi="Arial"/>
          <w:sz w:val="22"/>
        </w:rPr>
      </w:pPr>
      <w:r>
        <w:rPr>
          <w:rFonts w:ascii="Arial" w:hAnsi="Arial"/>
          <w:sz w:val="22"/>
        </w:rPr>
        <w:t xml:space="preserve">The </w:t>
      </w:r>
      <w:r w:rsidR="003829B5">
        <w:rPr>
          <w:rFonts w:ascii="Arial" w:hAnsi="Arial"/>
          <w:sz w:val="22"/>
        </w:rPr>
        <w:t>operator</w:t>
      </w:r>
      <w:r>
        <w:rPr>
          <w:rFonts w:ascii="Arial" w:hAnsi="Arial"/>
          <w:sz w:val="22"/>
        </w:rPr>
        <w:t xml:space="preserve"> </w:t>
      </w:r>
      <w:r w:rsidR="00AD008E">
        <w:rPr>
          <w:rFonts w:ascii="Arial" w:hAnsi="Arial"/>
          <w:sz w:val="22"/>
        </w:rPr>
        <w:t>is</w:t>
      </w:r>
      <w:r>
        <w:rPr>
          <w:rFonts w:ascii="Arial" w:hAnsi="Arial"/>
          <w:sz w:val="22"/>
        </w:rPr>
        <w:t xml:space="preserve"> planning to </w:t>
      </w:r>
      <w:r w:rsidR="001235C4">
        <w:rPr>
          <w:rFonts w:ascii="Arial" w:hAnsi="Arial"/>
          <w:sz w:val="22"/>
        </w:rPr>
        <w:t>mine</w:t>
      </w:r>
      <w:r>
        <w:rPr>
          <w:rFonts w:ascii="Arial" w:hAnsi="Arial"/>
          <w:sz w:val="22"/>
        </w:rPr>
        <w:t xml:space="preserve"> the subsurface </w:t>
      </w:r>
      <w:r w:rsidR="00E15D07">
        <w:rPr>
          <w:rFonts w:ascii="Arial" w:hAnsi="Arial"/>
          <w:sz w:val="22"/>
        </w:rPr>
        <w:t xml:space="preserve">material </w:t>
      </w:r>
      <w:r>
        <w:rPr>
          <w:rFonts w:ascii="Arial" w:hAnsi="Arial"/>
          <w:sz w:val="22"/>
        </w:rPr>
        <w:t xml:space="preserve">for </w:t>
      </w:r>
      <w:r w:rsidR="001235C4">
        <w:rPr>
          <w:rFonts w:ascii="Arial" w:hAnsi="Arial"/>
          <w:sz w:val="22"/>
        </w:rPr>
        <w:t>obsidian</w:t>
      </w:r>
      <w:r>
        <w:rPr>
          <w:rFonts w:ascii="Arial" w:hAnsi="Arial"/>
          <w:sz w:val="22"/>
        </w:rPr>
        <w:t xml:space="preserve">. </w:t>
      </w:r>
      <w:r w:rsidR="00ED546E">
        <w:rPr>
          <w:rFonts w:ascii="Arial" w:hAnsi="Arial"/>
          <w:sz w:val="22"/>
        </w:rPr>
        <w:t>He</w:t>
      </w:r>
      <w:r>
        <w:rPr>
          <w:rFonts w:ascii="Arial" w:hAnsi="Arial"/>
          <w:sz w:val="22"/>
        </w:rPr>
        <w:t xml:space="preserve"> plan</w:t>
      </w:r>
      <w:r w:rsidR="00ED546E">
        <w:rPr>
          <w:rFonts w:ascii="Arial" w:hAnsi="Arial"/>
          <w:sz w:val="22"/>
        </w:rPr>
        <w:t>s</w:t>
      </w:r>
      <w:r>
        <w:rPr>
          <w:rFonts w:ascii="Arial" w:hAnsi="Arial"/>
          <w:sz w:val="22"/>
        </w:rPr>
        <w:t xml:space="preserve"> on using low-impact,</w:t>
      </w:r>
      <w:r w:rsidRPr="008F6D73">
        <w:rPr>
          <w:rFonts w:ascii="Arial" w:hAnsi="Arial"/>
          <w:sz w:val="22"/>
        </w:rPr>
        <w:t xml:space="preserve"> </w:t>
      </w:r>
      <w:r w:rsidRPr="009F6726">
        <w:rPr>
          <w:rFonts w:ascii="Arial" w:hAnsi="Arial"/>
          <w:sz w:val="22"/>
        </w:rPr>
        <w:t xml:space="preserve">limited-scale </w:t>
      </w:r>
      <w:r>
        <w:rPr>
          <w:rFonts w:ascii="Arial" w:hAnsi="Arial"/>
          <w:sz w:val="22"/>
        </w:rPr>
        <w:t>in defined target</w:t>
      </w:r>
      <w:r w:rsidR="00515A49">
        <w:rPr>
          <w:rFonts w:ascii="Arial" w:hAnsi="Arial"/>
          <w:sz w:val="22"/>
        </w:rPr>
        <w:t xml:space="preserve"> area</w:t>
      </w:r>
      <w:r>
        <w:rPr>
          <w:rFonts w:ascii="Arial" w:hAnsi="Arial"/>
          <w:sz w:val="22"/>
        </w:rPr>
        <w:t>s</w:t>
      </w:r>
      <w:r w:rsidR="00515A49">
        <w:rPr>
          <w:rFonts w:ascii="Arial" w:hAnsi="Arial"/>
          <w:sz w:val="22"/>
        </w:rPr>
        <w:t xml:space="preserve">. </w:t>
      </w:r>
      <w:r w:rsidR="00D12310">
        <w:rPr>
          <w:rFonts w:ascii="Arial" w:hAnsi="Arial"/>
          <w:sz w:val="22"/>
        </w:rPr>
        <w:t xml:space="preserve">All mining will be preformed with hand tools, such as picks, shovels, pry bars, electric impact hammers, etc. The impact hammer will be powered by a portable 2,000 Honda generator or similar. Water </w:t>
      </w:r>
      <w:r w:rsidR="00757E97">
        <w:rPr>
          <w:rFonts w:ascii="Arial" w:hAnsi="Arial"/>
          <w:sz w:val="22"/>
        </w:rPr>
        <w:t xml:space="preserve">will be brought to the site in plastic containers and </w:t>
      </w:r>
      <w:r w:rsidR="00D12310">
        <w:rPr>
          <w:rFonts w:ascii="Arial" w:hAnsi="Arial"/>
          <w:sz w:val="22"/>
        </w:rPr>
        <w:t xml:space="preserve">will be sprayed on the </w:t>
      </w:r>
      <w:r w:rsidR="00757E97">
        <w:rPr>
          <w:rFonts w:ascii="Arial" w:hAnsi="Arial"/>
          <w:sz w:val="22"/>
        </w:rPr>
        <w:t>excavation areas</w:t>
      </w:r>
      <w:r w:rsidR="00D12310">
        <w:rPr>
          <w:rFonts w:ascii="Arial" w:hAnsi="Arial"/>
          <w:sz w:val="22"/>
        </w:rPr>
        <w:t xml:space="preserve"> to minimize dust, reduce the fire hazard</w:t>
      </w:r>
      <w:r w:rsidR="00757E97">
        <w:rPr>
          <w:rFonts w:ascii="Arial" w:hAnsi="Arial"/>
          <w:sz w:val="22"/>
        </w:rPr>
        <w:t>,</w:t>
      </w:r>
      <w:r w:rsidR="00D12310">
        <w:rPr>
          <w:rFonts w:ascii="Arial" w:hAnsi="Arial"/>
          <w:sz w:val="22"/>
        </w:rPr>
        <w:t xml:space="preserve"> and aid in mining activities. </w:t>
      </w:r>
      <w:r w:rsidR="00757E97">
        <w:rPr>
          <w:rFonts w:ascii="Arial" w:hAnsi="Arial"/>
          <w:sz w:val="22"/>
        </w:rPr>
        <w:t xml:space="preserve">The </w:t>
      </w:r>
      <w:r w:rsidR="00256A16">
        <w:rPr>
          <w:rFonts w:ascii="Arial" w:hAnsi="Arial"/>
          <w:sz w:val="22"/>
        </w:rPr>
        <w:t>water will be pumped by small, 1-3 hp portable water pumps with garden hoses.</w:t>
      </w:r>
      <w:r w:rsidR="00256A16" w:rsidRPr="00256A16">
        <w:rPr>
          <w:rFonts w:ascii="Arial" w:hAnsi="Arial"/>
          <w:sz w:val="22"/>
        </w:rPr>
        <w:t xml:space="preserve"> </w:t>
      </w:r>
      <w:r w:rsidR="00256A16">
        <w:rPr>
          <w:rFonts w:ascii="Arial" w:hAnsi="Arial"/>
          <w:sz w:val="22"/>
        </w:rPr>
        <w:t>As the excavation is enlarged, any topsoil will be stockpiled for later use in reclamation.</w:t>
      </w:r>
    </w:p>
    <w:p w:rsidR="00757E97" w:rsidRDefault="00757E97" w:rsidP="00ED148C">
      <w:pPr>
        <w:spacing w:line="300" w:lineRule="auto"/>
        <w:ind w:left="1080"/>
        <w:rPr>
          <w:rFonts w:ascii="Arial" w:hAnsi="Arial"/>
          <w:sz w:val="22"/>
        </w:rPr>
      </w:pPr>
    </w:p>
    <w:p w:rsidR="00EA77E8" w:rsidRPr="00CF2A5A" w:rsidRDefault="00D12310" w:rsidP="00ED148C">
      <w:pPr>
        <w:spacing w:line="300" w:lineRule="auto"/>
        <w:ind w:left="1080"/>
        <w:rPr>
          <w:rFonts w:ascii="Arial" w:hAnsi="Arial"/>
          <w:sz w:val="22"/>
        </w:rPr>
      </w:pPr>
      <w:r>
        <w:rPr>
          <w:rFonts w:ascii="Arial" w:hAnsi="Arial"/>
          <w:sz w:val="22"/>
        </w:rPr>
        <w:t xml:space="preserve">Once the material is excavated from the ground, it will be put in stockpiles and hand sorted for mineral grade. </w:t>
      </w:r>
      <w:r w:rsidR="008E0D20">
        <w:rPr>
          <w:rFonts w:ascii="Arial" w:hAnsi="Arial"/>
          <w:sz w:val="22"/>
        </w:rPr>
        <w:t>Water will be used to wash the specimens for better identification. The d</w:t>
      </w:r>
      <w:r w:rsidR="00ED148C">
        <w:rPr>
          <w:rFonts w:ascii="Arial" w:hAnsi="Arial"/>
          <w:sz w:val="22"/>
        </w:rPr>
        <w:t>esirable</w:t>
      </w:r>
      <w:r>
        <w:rPr>
          <w:rFonts w:ascii="Arial" w:hAnsi="Arial"/>
          <w:sz w:val="22"/>
        </w:rPr>
        <w:t xml:space="preserve"> material will be conveyed to the vehicles with a motorized 4-wheeled drive </w:t>
      </w:r>
      <w:r w:rsidR="00ED148C">
        <w:rPr>
          <w:rFonts w:ascii="Arial" w:hAnsi="Arial"/>
          <w:sz w:val="22"/>
        </w:rPr>
        <w:t>wheelbarrow</w:t>
      </w:r>
      <w:r>
        <w:rPr>
          <w:rFonts w:ascii="Arial" w:hAnsi="Arial"/>
          <w:sz w:val="22"/>
        </w:rPr>
        <w:t xml:space="preserve"> and removed from the site. There will be no overnight camping on the claim and all tools and equipment will be removed from the claim each night.</w:t>
      </w:r>
      <w:r w:rsidR="00ED148C">
        <w:rPr>
          <w:rFonts w:ascii="Arial" w:hAnsi="Arial"/>
          <w:sz w:val="22"/>
        </w:rPr>
        <w:t xml:space="preserve"> </w:t>
      </w:r>
      <w:r w:rsidR="00EB77E3">
        <w:rPr>
          <w:rFonts w:ascii="Arial" w:hAnsi="Arial"/>
          <w:sz w:val="22"/>
        </w:rPr>
        <w:t>Reclamation will be conducted concurrently with exploration procedures, therefore, minimizing environmental exposure.</w:t>
      </w:r>
      <w:r w:rsidR="008740D8">
        <w:rPr>
          <w:rFonts w:ascii="Arial" w:hAnsi="Arial"/>
          <w:sz w:val="22"/>
        </w:rPr>
        <w:t xml:space="preserve"> Any excavation exposures that pose a hazard to the public </w:t>
      </w:r>
      <w:r w:rsidR="008E0D20">
        <w:rPr>
          <w:rFonts w:ascii="Arial" w:hAnsi="Arial"/>
          <w:sz w:val="22"/>
        </w:rPr>
        <w:t xml:space="preserve">health </w:t>
      </w:r>
      <w:r w:rsidR="008740D8">
        <w:rPr>
          <w:rFonts w:ascii="Arial" w:hAnsi="Arial"/>
          <w:sz w:val="22"/>
        </w:rPr>
        <w:t>and</w:t>
      </w:r>
      <w:r w:rsidR="008E0D20">
        <w:rPr>
          <w:rFonts w:ascii="Arial" w:hAnsi="Arial"/>
          <w:sz w:val="22"/>
        </w:rPr>
        <w:t>/or</w:t>
      </w:r>
      <w:r w:rsidR="008740D8">
        <w:rPr>
          <w:rFonts w:ascii="Arial" w:hAnsi="Arial"/>
          <w:sz w:val="22"/>
        </w:rPr>
        <w:t xml:space="preserve"> wildlife will be fenced with commercial hazard fencing.</w:t>
      </w:r>
    </w:p>
    <w:p w:rsidR="00E5227E" w:rsidRDefault="00E5227E" w:rsidP="004A5E3A">
      <w:pPr>
        <w:spacing w:line="300" w:lineRule="auto"/>
        <w:rPr>
          <w:rFonts w:ascii="Arial" w:hAnsi="Arial" w:cs="Arial"/>
          <w:bCs/>
          <w:sz w:val="22"/>
          <w:szCs w:val="22"/>
        </w:rPr>
      </w:pPr>
    </w:p>
    <w:p w:rsidR="00540B8F" w:rsidRDefault="00D76830" w:rsidP="009757D3">
      <w:pPr>
        <w:spacing w:line="300" w:lineRule="auto"/>
        <w:ind w:left="1080"/>
        <w:rPr>
          <w:rFonts w:ascii="Arial" w:hAnsi="Arial" w:cs="Arial"/>
          <w:bCs/>
          <w:sz w:val="22"/>
          <w:szCs w:val="22"/>
        </w:rPr>
      </w:pPr>
      <w:r>
        <w:rPr>
          <w:rFonts w:ascii="Arial" w:hAnsi="Arial" w:cs="Arial"/>
          <w:bCs/>
          <w:sz w:val="22"/>
          <w:szCs w:val="22"/>
        </w:rPr>
        <w:t xml:space="preserve">Once the </w:t>
      </w:r>
      <w:r w:rsidR="001235C4">
        <w:rPr>
          <w:rFonts w:ascii="Arial" w:hAnsi="Arial" w:cs="Arial"/>
          <w:bCs/>
          <w:sz w:val="22"/>
          <w:szCs w:val="22"/>
        </w:rPr>
        <w:t>mining</w:t>
      </w:r>
      <w:r>
        <w:rPr>
          <w:rFonts w:ascii="Arial" w:hAnsi="Arial" w:cs="Arial"/>
          <w:bCs/>
          <w:sz w:val="22"/>
          <w:szCs w:val="22"/>
        </w:rPr>
        <w:t xml:space="preserve"> is complete, the </w:t>
      </w:r>
      <w:r w:rsidR="00ED148C">
        <w:rPr>
          <w:rFonts w:ascii="Arial" w:hAnsi="Arial" w:cs="Arial"/>
          <w:bCs/>
          <w:sz w:val="22"/>
          <w:szCs w:val="22"/>
        </w:rPr>
        <w:t>excavation</w:t>
      </w:r>
      <w:r>
        <w:rPr>
          <w:rFonts w:ascii="Arial" w:hAnsi="Arial" w:cs="Arial"/>
          <w:bCs/>
          <w:sz w:val="22"/>
          <w:szCs w:val="22"/>
        </w:rPr>
        <w:t xml:space="preserve"> will be back</w:t>
      </w:r>
      <w:r w:rsidR="00657735">
        <w:rPr>
          <w:rFonts w:ascii="Arial" w:hAnsi="Arial" w:cs="Arial"/>
          <w:bCs/>
          <w:sz w:val="22"/>
          <w:szCs w:val="22"/>
        </w:rPr>
        <w:t xml:space="preserve">filled, </w:t>
      </w:r>
      <w:r w:rsidR="00ED148C">
        <w:rPr>
          <w:rFonts w:ascii="Arial" w:hAnsi="Arial" w:cs="Arial"/>
          <w:bCs/>
          <w:sz w:val="22"/>
          <w:szCs w:val="22"/>
        </w:rPr>
        <w:t>any</w:t>
      </w:r>
      <w:r w:rsidR="00657735">
        <w:rPr>
          <w:rFonts w:ascii="Arial" w:hAnsi="Arial" w:cs="Arial"/>
          <w:bCs/>
          <w:sz w:val="22"/>
          <w:szCs w:val="22"/>
        </w:rPr>
        <w:t xml:space="preserve"> </w:t>
      </w:r>
      <w:r w:rsidR="00C33650">
        <w:rPr>
          <w:rFonts w:ascii="Arial" w:hAnsi="Arial" w:cs="Arial"/>
          <w:bCs/>
          <w:sz w:val="22"/>
          <w:szCs w:val="22"/>
        </w:rPr>
        <w:t xml:space="preserve">stockpiled topsoil will be re-applied, </w:t>
      </w:r>
      <w:r w:rsidR="00723B5C">
        <w:rPr>
          <w:rFonts w:ascii="Arial" w:hAnsi="Arial" w:cs="Arial"/>
          <w:bCs/>
          <w:sz w:val="22"/>
          <w:szCs w:val="22"/>
        </w:rPr>
        <w:t xml:space="preserve">and </w:t>
      </w:r>
      <w:r w:rsidR="00C33650">
        <w:rPr>
          <w:rFonts w:ascii="Arial" w:hAnsi="Arial" w:cs="Arial"/>
          <w:bCs/>
          <w:sz w:val="22"/>
          <w:szCs w:val="22"/>
        </w:rPr>
        <w:t xml:space="preserve">the </w:t>
      </w:r>
      <w:r w:rsidR="00657735">
        <w:rPr>
          <w:rFonts w:ascii="Arial" w:hAnsi="Arial" w:cs="Arial"/>
          <w:bCs/>
          <w:sz w:val="22"/>
          <w:szCs w:val="22"/>
        </w:rPr>
        <w:t xml:space="preserve">site will be groomed </w:t>
      </w:r>
      <w:r w:rsidR="008740D8">
        <w:rPr>
          <w:rFonts w:ascii="Arial" w:hAnsi="Arial" w:cs="Arial"/>
          <w:bCs/>
          <w:sz w:val="22"/>
          <w:szCs w:val="22"/>
        </w:rPr>
        <w:t xml:space="preserve">as much as possible </w:t>
      </w:r>
      <w:r w:rsidR="00657735">
        <w:rPr>
          <w:rFonts w:ascii="Arial" w:hAnsi="Arial" w:cs="Arial"/>
          <w:bCs/>
          <w:sz w:val="22"/>
          <w:szCs w:val="22"/>
        </w:rPr>
        <w:t xml:space="preserve">to conform </w:t>
      </w:r>
      <w:r>
        <w:rPr>
          <w:rFonts w:ascii="Arial" w:hAnsi="Arial" w:cs="Arial"/>
          <w:bCs/>
          <w:sz w:val="22"/>
          <w:szCs w:val="22"/>
        </w:rPr>
        <w:t>to the</w:t>
      </w:r>
      <w:r w:rsidR="00657735">
        <w:rPr>
          <w:rFonts w:ascii="Arial" w:hAnsi="Arial" w:cs="Arial"/>
          <w:bCs/>
          <w:sz w:val="22"/>
          <w:szCs w:val="22"/>
        </w:rPr>
        <w:t xml:space="preserve"> surrounding </w:t>
      </w:r>
      <w:r w:rsidR="00DB4863">
        <w:rPr>
          <w:rFonts w:ascii="Arial" w:hAnsi="Arial" w:cs="Arial"/>
          <w:bCs/>
          <w:sz w:val="22"/>
          <w:szCs w:val="22"/>
        </w:rPr>
        <w:t xml:space="preserve">natural </w:t>
      </w:r>
      <w:r>
        <w:rPr>
          <w:rFonts w:ascii="Arial" w:hAnsi="Arial" w:cs="Arial"/>
          <w:bCs/>
          <w:sz w:val="22"/>
          <w:szCs w:val="22"/>
        </w:rPr>
        <w:t>topography. N</w:t>
      </w:r>
      <w:r w:rsidR="00DB4863">
        <w:rPr>
          <w:rFonts w:ascii="Arial" w:hAnsi="Arial" w:cs="Arial"/>
          <w:bCs/>
          <w:sz w:val="22"/>
          <w:szCs w:val="22"/>
        </w:rPr>
        <w:t>ative, weed free vegetative debris (branches, twigs, pine needles, etc.) will be scattered over the disturbed area.</w:t>
      </w:r>
      <w:r w:rsidR="00256A16">
        <w:rPr>
          <w:rFonts w:ascii="Arial" w:hAnsi="Arial" w:cs="Arial"/>
          <w:bCs/>
          <w:sz w:val="22"/>
          <w:szCs w:val="22"/>
        </w:rPr>
        <w:t xml:space="preserve"> </w:t>
      </w:r>
      <w:r w:rsidR="005372B3">
        <w:rPr>
          <w:rFonts w:ascii="Arial" w:hAnsi="Arial" w:cs="Arial"/>
          <w:bCs/>
          <w:sz w:val="22"/>
          <w:szCs w:val="22"/>
        </w:rPr>
        <w:t xml:space="preserve"> </w:t>
      </w:r>
    </w:p>
    <w:p w:rsidR="00540B8F" w:rsidRDefault="00540B8F" w:rsidP="009757D3">
      <w:pPr>
        <w:spacing w:line="300" w:lineRule="auto"/>
        <w:ind w:left="1080"/>
        <w:rPr>
          <w:rFonts w:ascii="Arial" w:hAnsi="Arial" w:cs="Arial"/>
          <w:bCs/>
          <w:sz w:val="22"/>
          <w:szCs w:val="22"/>
        </w:rPr>
      </w:pPr>
    </w:p>
    <w:p w:rsidR="00540B8F" w:rsidRDefault="00540B8F" w:rsidP="009757D3">
      <w:pPr>
        <w:spacing w:line="300" w:lineRule="auto"/>
        <w:ind w:left="1080"/>
        <w:rPr>
          <w:rFonts w:ascii="Arial" w:hAnsi="Arial" w:cs="Arial"/>
          <w:bCs/>
          <w:sz w:val="22"/>
          <w:szCs w:val="22"/>
        </w:rPr>
      </w:pPr>
      <w:r w:rsidRPr="0058154D">
        <w:rPr>
          <w:rFonts w:ascii="Arial" w:hAnsi="Arial" w:cs="Arial"/>
          <w:bCs/>
          <w:sz w:val="22"/>
          <w:szCs w:val="22"/>
        </w:rPr>
        <w:t xml:space="preserve">The </w:t>
      </w:r>
      <w:r w:rsidR="00810661">
        <w:rPr>
          <w:rFonts w:ascii="Arial" w:hAnsi="Arial" w:cs="Arial"/>
          <w:bCs/>
          <w:sz w:val="22"/>
          <w:szCs w:val="22"/>
        </w:rPr>
        <w:t>operators</w:t>
      </w:r>
      <w:r w:rsidR="008E0D20">
        <w:rPr>
          <w:rFonts w:ascii="Arial" w:hAnsi="Arial" w:cs="Arial"/>
          <w:bCs/>
          <w:sz w:val="22"/>
          <w:szCs w:val="22"/>
        </w:rPr>
        <w:t xml:space="preserve"> will keep the site</w:t>
      </w:r>
      <w:r w:rsidRPr="0058154D">
        <w:rPr>
          <w:rFonts w:ascii="Arial" w:hAnsi="Arial" w:cs="Arial"/>
          <w:bCs/>
          <w:sz w:val="22"/>
          <w:szCs w:val="22"/>
        </w:rPr>
        <w:t xml:space="preserve"> neat and orderly</w:t>
      </w:r>
      <w:r>
        <w:rPr>
          <w:rFonts w:ascii="Arial" w:hAnsi="Arial" w:cs="Arial"/>
          <w:bCs/>
          <w:sz w:val="22"/>
          <w:szCs w:val="22"/>
        </w:rPr>
        <w:t xml:space="preserve">. </w:t>
      </w:r>
      <w:r w:rsidR="00EC3A68">
        <w:rPr>
          <w:rFonts w:ascii="Arial" w:hAnsi="Arial" w:cs="Arial"/>
          <w:bCs/>
          <w:sz w:val="22"/>
          <w:szCs w:val="22"/>
        </w:rPr>
        <w:t>No chemicals will be used in material processing.</w:t>
      </w:r>
    </w:p>
    <w:p w:rsidR="00540B8F" w:rsidRDefault="00540B8F" w:rsidP="009757D3">
      <w:pPr>
        <w:spacing w:line="300" w:lineRule="auto"/>
        <w:ind w:left="1080"/>
        <w:rPr>
          <w:rFonts w:ascii="Arial" w:hAnsi="Arial" w:cs="Arial"/>
          <w:bCs/>
          <w:sz w:val="22"/>
          <w:szCs w:val="22"/>
        </w:rPr>
      </w:pPr>
    </w:p>
    <w:p w:rsidR="00013BD7" w:rsidRDefault="00540B8F" w:rsidP="00013BD7">
      <w:pPr>
        <w:spacing w:line="300" w:lineRule="auto"/>
        <w:ind w:left="1080"/>
        <w:rPr>
          <w:rFonts w:ascii="Arial" w:hAnsi="Arial" w:cs="Arial"/>
          <w:bCs/>
          <w:sz w:val="22"/>
          <w:szCs w:val="22"/>
        </w:rPr>
      </w:pPr>
      <w:r>
        <w:rPr>
          <w:rFonts w:ascii="Arial" w:hAnsi="Arial" w:cs="Arial"/>
          <w:bCs/>
          <w:sz w:val="22"/>
          <w:szCs w:val="22"/>
        </w:rPr>
        <w:t>The site will be reclaimed for seasonal closure by November 15, or</w:t>
      </w:r>
      <w:r w:rsidR="00EC3A68">
        <w:rPr>
          <w:rFonts w:ascii="Arial" w:hAnsi="Arial" w:cs="Arial"/>
          <w:bCs/>
          <w:sz w:val="22"/>
          <w:szCs w:val="22"/>
        </w:rPr>
        <w:t xml:space="preserve"> before</w:t>
      </w:r>
      <w:r>
        <w:rPr>
          <w:rFonts w:ascii="Arial" w:hAnsi="Arial" w:cs="Arial"/>
          <w:bCs/>
          <w:sz w:val="22"/>
          <w:szCs w:val="22"/>
        </w:rPr>
        <w:t xml:space="preserve"> the onset of winter weather</w:t>
      </w:r>
      <w:r w:rsidR="00EA3DC3">
        <w:rPr>
          <w:rFonts w:ascii="Arial" w:hAnsi="Arial" w:cs="Arial"/>
          <w:bCs/>
          <w:sz w:val="22"/>
          <w:szCs w:val="22"/>
        </w:rPr>
        <w:t xml:space="preserve"> conditions</w:t>
      </w:r>
      <w:r>
        <w:rPr>
          <w:rFonts w:ascii="Arial" w:hAnsi="Arial" w:cs="Arial"/>
          <w:bCs/>
          <w:sz w:val="22"/>
          <w:szCs w:val="22"/>
        </w:rPr>
        <w:t>.</w:t>
      </w:r>
      <w:r w:rsidR="00013BD7">
        <w:rPr>
          <w:rFonts w:ascii="Arial" w:hAnsi="Arial" w:cs="Arial"/>
          <w:bCs/>
          <w:sz w:val="22"/>
          <w:szCs w:val="22"/>
        </w:rPr>
        <w:t xml:space="preserve"> </w:t>
      </w:r>
    </w:p>
    <w:p w:rsidR="00013BD7" w:rsidRDefault="00013BD7" w:rsidP="00013BD7">
      <w:pPr>
        <w:spacing w:line="300" w:lineRule="auto"/>
        <w:ind w:left="1080"/>
        <w:rPr>
          <w:rFonts w:ascii="Arial" w:hAnsi="Arial" w:cs="Arial"/>
          <w:bCs/>
          <w:sz w:val="22"/>
          <w:szCs w:val="22"/>
        </w:rPr>
      </w:pPr>
    </w:p>
    <w:p w:rsidR="005372B3" w:rsidRDefault="00540B8F" w:rsidP="001235C4">
      <w:pPr>
        <w:spacing w:line="300" w:lineRule="auto"/>
        <w:ind w:left="1080"/>
        <w:rPr>
          <w:rFonts w:ascii="Arial" w:hAnsi="Arial" w:cs="Arial"/>
          <w:bCs/>
          <w:sz w:val="22"/>
          <w:szCs w:val="22"/>
        </w:rPr>
      </w:pPr>
      <w:r>
        <w:rPr>
          <w:rFonts w:ascii="Arial" w:hAnsi="Arial" w:cs="Arial"/>
          <w:bCs/>
          <w:sz w:val="22"/>
          <w:szCs w:val="22"/>
        </w:rPr>
        <w:t xml:space="preserve">Final reclamation will include the removal of all </w:t>
      </w:r>
      <w:r w:rsidR="008E0D20">
        <w:rPr>
          <w:rFonts w:ascii="Arial" w:hAnsi="Arial" w:cs="Arial"/>
          <w:bCs/>
          <w:sz w:val="22"/>
          <w:szCs w:val="22"/>
        </w:rPr>
        <w:t>mining</w:t>
      </w:r>
      <w:r>
        <w:rPr>
          <w:rFonts w:ascii="Arial" w:hAnsi="Arial" w:cs="Arial"/>
          <w:bCs/>
          <w:sz w:val="22"/>
          <w:szCs w:val="22"/>
        </w:rPr>
        <w:t xml:space="preserve"> and processing equipment, fencing, trash, vehicles, etc.</w:t>
      </w:r>
    </w:p>
    <w:p w:rsidR="00BD18FD" w:rsidRDefault="00BD18FD" w:rsidP="009757D3">
      <w:pPr>
        <w:spacing w:line="300" w:lineRule="auto"/>
        <w:ind w:left="1080"/>
        <w:rPr>
          <w:rFonts w:ascii="Arial" w:hAnsi="Arial" w:cs="Arial"/>
          <w:bCs/>
          <w:sz w:val="22"/>
          <w:szCs w:val="22"/>
        </w:rPr>
      </w:pPr>
    </w:p>
    <w:p w:rsidR="00BD18FD" w:rsidRPr="00D74A1D" w:rsidRDefault="00BD18FD" w:rsidP="009757D3">
      <w:pPr>
        <w:numPr>
          <w:ilvl w:val="0"/>
          <w:numId w:val="1"/>
        </w:numPr>
        <w:tabs>
          <w:tab w:val="clear" w:pos="720"/>
          <w:tab w:val="num" w:pos="1080"/>
        </w:tabs>
        <w:spacing w:line="300" w:lineRule="auto"/>
        <w:ind w:firstLine="0"/>
        <w:rPr>
          <w:rFonts w:ascii="Arial" w:hAnsi="Arial" w:cs="Arial"/>
          <w:b/>
          <w:bCs/>
          <w:sz w:val="22"/>
          <w:szCs w:val="22"/>
        </w:rPr>
      </w:pPr>
      <w:r>
        <w:rPr>
          <w:rFonts w:ascii="Arial" w:hAnsi="Arial" w:cs="Arial"/>
          <w:b/>
          <w:bCs/>
          <w:sz w:val="22"/>
          <w:szCs w:val="22"/>
        </w:rPr>
        <w:t xml:space="preserve">OCCUPANCY </w:t>
      </w:r>
    </w:p>
    <w:p w:rsidR="00EB77E3" w:rsidRDefault="00EB77E3" w:rsidP="009757D3">
      <w:pPr>
        <w:spacing w:line="300" w:lineRule="auto"/>
        <w:ind w:left="1080"/>
        <w:rPr>
          <w:rFonts w:ascii="Arial" w:hAnsi="Arial" w:cs="Arial"/>
          <w:bCs/>
          <w:sz w:val="22"/>
          <w:szCs w:val="22"/>
        </w:rPr>
      </w:pPr>
    </w:p>
    <w:p w:rsidR="008A395D" w:rsidRDefault="008A395D" w:rsidP="009757D3">
      <w:pPr>
        <w:spacing w:line="300" w:lineRule="auto"/>
        <w:ind w:left="1080"/>
        <w:rPr>
          <w:rFonts w:ascii="Arial" w:hAnsi="Arial" w:cs="Arial"/>
          <w:bCs/>
          <w:sz w:val="22"/>
          <w:szCs w:val="22"/>
        </w:rPr>
      </w:pPr>
      <w:r>
        <w:rPr>
          <w:rFonts w:ascii="Arial" w:hAnsi="Arial" w:cs="Arial"/>
          <w:bCs/>
          <w:sz w:val="22"/>
          <w:szCs w:val="22"/>
        </w:rPr>
        <w:t xml:space="preserve">No </w:t>
      </w:r>
      <w:r w:rsidR="00256A16">
        <w:rPr>
          <w:rFonts w:ascii="Arial" w:hAnsi="Arial" w:cs="Arial"/>
          <w:bCs/>
          <w:sz w:val="22"/>
          <w:szCs w:val="22"/>
        </w:rPr>
        <w:t xml:space="preserve">overnight </w:t>
      </w:r>
      <w:r>
        <w:rPr>
          <w:rFonts w:ascii="Arial" w:hAnsi="Arial" w:cs="Arial"/>
          <w:bCs/>
          <w:sz w:val="22"/>
          <w:szCs w:val="22"/>
        </w:rPr>
        <w:t>o</w:t>
      </w:r>
      <w:r w:rsidR="00BD18FD">
        <w:rPr>
          <w:rFonts w:ascii="Arial" w:hAnsi="Arial" w:cs="Arial"/>
          <w:bCs/>
          <w:sz w:val="22"/>
          <w:szCs w:val="22"/>
        </w:rPr>
        <w:t xml:space="preserve">ccupancy </w:t>
      </w:r>
      <w:r>
        <w:rPr>
          <w:rFonts w:ascii="Arial" w:hAnsi="Arial" w:cs="Arial"/>
          <w:bCs/>
          <w:sz w:val="22"/>
          <w:szCs w:val="22"/>
        </w:rPr>
        <w:t>is expected.</w:t>
      </w:r>
    </w:p>
    <w:p w:rsidR="00BD18FD" w:rsidRDefault="00BD18FD" w:rsidP="009757D3">
      <w:pPr>
        <w:spacing w:line="300" w:lineRule="auto"/>
        <w:ind w:left="1080"/>
        <w:rPr>
          <w:rFonts w:ascii="Arial" w:hAnsi="Arial" w:cs="Arial"/>
          <w:bCs/>
          <w:sz w:val="22"/>
          <w:szCs w:val="22"/>
        </w:rPr>
      </w:pPr>
    </w:p>
    <w:p w:rsidR="00EB77E3" w:rsidRPr="00D74A1D" w:rsidRDefault="00EB77E3" w:rsidP="00013BD7">
      <w:pPr>
        <w:spacing w:line="300" w:lineRule="auto"/>
        <w:ind w:firstLine="720"/>
        <w:rPr>
          <w:rFonts w:ascii="Arial" w:hAnsi="Arial" w:cs="Arial"/>
          <w:b/>
          <w:bCs/>
          <w:sz w:val="22"/>
          <w:szCs w:val="22"/>
        </w:rPr>
      </w:pPr>
      <w:r w:rsidRPr="0097787A">
        <w:rPr>
          <w:rFonts w:ascii="Arial" w:hAnsi="Arial" w:cs="Arial"/>
          <w:b/>
          <w:bCs/>
          <w:sz w:val="22"/>
          <w:szCs w:val="22"/>
        </w:rPr>
        <w:t>E</w:t>
      </w:r>
      <w:r w:rsidR="00013BD7">
        <w:rPr>
          <w:rFonts w:ascii="Arial" w:hAnsi="Arial" w:cs="Arial"/>
          <w:b/>
          <w:bCs/>
          <w:sz w:val="22"/>
          <w:szCs w:val="22"/>
        </w:rPr>
        <w:t xml:space="preserve">.  </w:t>
      </w:r>
      <w:r>
        <w:rPr>
          <w:rFonts w:ascii="Arial" w:hAnsi="Arial" w:cs="Arial"/>
          <w:b/>
          <w:bCs/>
          <w:sz w:val="22"/>
          <w:szCs w:val="22"/>
        </w:rPr>
        <w:t xml:space="preserve">VEHICLES AND EQUIPMENT </w:t>
      </w:r>
    </w:p>
    <w:p w:rsidR="00EB77E3" w:rsidRDefault="00EB77E3" w:rsidP="009757D3">
      <w:pPr>
        <w:spacing w:line="300" w:lineRule="auto"/>
        <w:ind w:left="720"/>
        <w:rPr>
          <w:rFonts w:ascii="Arial" w:hAnsi="Arial" w:cs="Arial"/>
          <w:bCs/>
          <w:sz w:val="22"/>
          <w:szCs w:val="22"/>
        </w:rPr>
      </w:pPr>
    </w:p>
    <w:p w:rsidR="00EB77E3" w:rsidRPr="000A4E78" w:rsidRDefault="00EB77E3" w:rsidP="009757D3">
      <w:pPr>
        <w:spacing w:line="300" w:lineRule="auto"/>
        <w:ind w:left="1080"/>
        <w:rPr>
          <w:rFonts w:ascii="Arial" w:hAnsi="Arial" w:cs="Arial"/>
          <w:b/>
          <w:bCs/>
          <w:sz w:val="22"/>
          <w:szCs w:val="22"/>
        </w:rPr>
      </w:pPr>
      <w:r>
        <w:rPr>
          <w:rFonts w:ascii="Arial" w:hAnsi="Arial" w:cs="Arial"/>
          <w:b/>
          <w:bCs/>
          <w:sz w:val="22"/>
          <w:szCs w:val="22"/>
        </w:rPr>
        <w:t>Vehicles.</w:t>
      </w:r>
    </w:p>
    <w:p w:rsidR="00E23385" w:rsidRDefault="00E23385" w:rsidP="001235C4">
      <w:pPr>
        <w:spacing w:line="300" w:lineRule="auto"/>
        <w:rPr>
          <w:rFonts w:ascii="Arial" w:hAnsi="Arial" w:cs="Arial"/>
          <w:bCs/>
          <w:sz w:val="22"/>
          <w:szCs w:val="22"/>
        </w:rPr>
      </w:pPr>
    </w:p>
    <w:p w:rsidR="00E23385" w:rsidRDefault="001235C4" w:rsidP="009757D3">
      <w:pPr>
        <w:spacing w:line="300" w:lineRule="auto"/>
        <w:ind w:left="1080"/>
        <w:rPr>
          <w:rFonts w:ascii="Arial" w:hAnsi="Arial" w:cs="Arial"/>
          <w:bCs/>
          <w:sz w:val="22"/>
          <w:szCs w:val="22"/>
        </w:rPr>
      </w:pPr>
      <w:r>
        <w:rPr>
          <w:rFonts w:ascii="Arial" w:hAnsi="Arial" w:cs="Arial"/>
          <w:bCs/>
          <w:sz w:val="22"/>
          <w:szCs w:val="22"/>
        </w:rPr>
        <w:t>Motorized 4-wheeled drive wheelbarrow – 1</w:t>
      </w:r>
      <w:r w:rsidR="00E23385">
        <w:rPr>
          <w:rFonts w:ascii="Arial" w:hAnsi="Arial" w:cs="Arial"/>
          <w:bCs/>
          <w:sz w:val="22"/>
          <w:szCs w:val="22"/>
        </w:rPr>
        <w:t xml:space="preserve"> yard </w:t>
      </w:r>
      <w:r>
        <w:rPr>
          <w:rFonts w:ascii="Arial" w:hAnsi="Arial" w:cs="Arial"/>
          <w:bCs/>
          <w:sz w:val="22"/>
          <w:szCs w:val="22"/>
        </w:rPr>
        <w:t>capacity</w:t>
      </w:r>
    </w:p>
    <w:p w:rsidR="00EB77E3" w:rsidRDefault="00EB77E3" w:rsidP="001235C4">
      <w:pPr>
        <w:spacing w:line="300" w:lineRule="auto"/>
        <w:rPr>
          <w:rFonts w:ascii="Arial" w:hAnsi="Arial" w:cs="Arial"/>
          <w:bCs/>
          <w:sz w:val="22"/>
          <w:szCs w:val="22"/>
        </w:rPr>
      </w:pPr>
    </w:p>
    <w:p w:rsidR="002173B0" w:rsidRDefault="00EB77E3" w:rsidP="009757D3">
      <w:pPr>
        <w:spacing w:line="300" w:lineRule="auto"/>
        <w:ind w:left="1080"/>
        <w:rPr>
          <w:rFonts w:ascii="Arial" w:hAnsi="Arial" w:cs="Arial"/>
          <w:bCs/>
          <w:sz w:val="22"/>
          <w:szCs w:val="22"/>
        </w:rPr>
      </w:pPr>
      <w:r>
        <w:rPr>
          <w:rFonts w:ascii="Arial" w:hAnsi="Arial" w:cs="Arial"/>
          <w:bCs/>
          <w:sz w:val="22"/>
          <w:szCs w:val="22"/>
        </w:rPr>
        <w:t>Personal vehicles</w:t>
      </w:r>
      <w:r w:rsidR="001235C4">
        <w:rPr>
          <w:rFonts w:ascii="Arial" w:hAnsi="Arial" w:cs="Arial"/>
          <w:bCs/>
          <w:sz w:val="22"/>
          <w:szCs w:val="22"/>
        </w:rPr>
        <w:t xml:space="preserve"> to get to and from the site each day. Parked in designated parking area.</w:t>
      </w:r>
    </w:p>
    <w:p w:rsidR="00EB77E3" w:rsidRDefault="00EB77E3" w:rsidP="001235C4">
      <w:pPr>
        <w:spacing w:line="300" w:lineRule="auto"/>
        <w:rPr>
          <w:rFonts w:ascii="Arial" w:hAnsi="Arial" w:cs="Arial"/>
          <w:bCs/>
          <w:sz w:val="22"/>
          <w:szCs w:val="22"/>
        </w:rPr>
      </w:pPr>
    </w:p>
    <w:p w:rsidR="00EB77E3" w:rsidRPr="000A4E78" w:rsidRDefault="001235C4" w:rsidP="009757D3">
      <w:pPr>
        <w:spacing w:line="300" w:lineRule="auto"/>
        <w:ind w:left="1080"/>
        <w:rPr>
          <w:rFonts w:ascii="Arial" w:hAnsi="Arial" w:cs="Arial"/>
          <w:b/>
          <w:bCs/>
          <w:sz w:val="22"/>
          <w:szCs w:val="22"/>
        </w:rPr>
      </w:pPr>
      <w:r>
        <w:rPr>
          <w:rFonts w:ascii="Arial" w:hAnsi="Arial" w:cs="Arial"/>
          <w:b/>
          <w:bCs/>
          <w:sz w:val="22"/>
          <w:szCs w:val="22"/>
        </w:rPr>
        <w:t>Mining</w:t>
      </w:r>
      <w:r w:rsidR="00EB77E3">
        <w:rPr>
          <w:rFonts w:ascii="Arial" w:hAnsi="Arial" w:cs="Arial"/>
          <w:b/>
          <w:bCs/>
          <w:sz w:val="22"/>
          <w:szCs w:val="22"/>
        </w:rPr>
        <w:t xml:space="preserve"> </w:t>
      </w:r>
      <w:r w:rsidR="00EB77E3" w:rsidRPr="000A4E78">
        <w:rPr>
          <w:rFonts w:ascii="Arial" w:hAnsi="Arial" w:cs="Arial"/>
          <w:b/>
          <w:bCs/>
          <w:sz w:val="22"/>
          <w:szCs w:val="22"/>
        </w:rPr>
        <w:t>Equipment</w:t>
      </w:r>
      <w:r w:rsidR="00EB77E3">
        <w:rPr>
          <w:rFonts w:ascii="Arial" w:hAnsi="Arial" w:cs="Arial"/>
          <w:b/>
          <w:bCs/>
          <w:sz w:val="22"/>
          <w:szCs w:val="22"/>
        </w:rPr>
        <w:t>.</w:t>
      </w:r>
    </w:p>
    <w:p w:rsidR="00EB77E3" w:rsidRDefault="00EB77E3" w:rsidP="009757D3">
      <w:pPr>
        <w:spacing w:line="300" w:lineRule="auto"/>
        <w:ind w:left="1080"/>
        <w:rPr>
          <w:rFonts w:ascii="Arial" w:hAnsi="Arial" w:cs="Arial"/>
          <w:bCs/>
          <w:sz w:val="22"/>
          <w:szCs w:val="22"/>
        </w:rPr>
      </w:pPr>
    </w:p>
    <w:p w:rsidR="001235C4" w:rsidRDefault="001235C4" w:rsidP="009757D3">
      <w:pPr>
        <w:spacing w:line="300" w:lineRule="auto"/>
        <w:ind w:left="1080"/>
        <w:rPr>
          <w:rFonts w:ascii="Arial" w:hAnsi="Arial" w:cs="Arial"/>
          <w:bCs/>
          <w:sz w:val="22"/>
          <w:szCs w:val="22"/>
        </w:rPr>
      </w:pPr>
      <w:r>
        <w:rPr>
          <w:rFonts w:ascii="Arial" w:hAnsi="Arial" w:cs="Arial"/>
          <w:bCs/>
          <w:sz w:val="22"/>
          <w:szCs w:val="22"/>
        </w:rPr>
        <w:t>All work will be conducted with hand tools, such as picks, shovels, pry bars,</w:t>
      </w:r>
      <w:r w:rsidR="00256A16">
        <w:rPr>
          <w:rFonts w:ascii="Arial" w:hAnsi="Arial" w:cs="Arial"/>
          <w:bCs/>
          <w:sz w:val="22"/>
          <w:szCs w:val="22"/>
        </w:rPr>
        <w:t xml:space="preserve"> electric</w:t>
      </w:r>
      <w:r>
        <w:rPr>
          <w:rFonts w:ascii="Arial" w:hAnsi="Arial" w:cs="Arial"/>
          <w:bCs/>
          <w:sz w:val="22"/>
          <w:szCs w:val="22"/>
        </w:rPr>
        <w:t xml:space="preserve"> impact hammers. </w:t>
      </w:r>
    </w:p>
    <w:p w:rsidR="001235C4" w:rsidRDefault="001235C4" w:rsidP="009757D3">
      <w:pPr>
        <w:spacing w:line="300" w:lineRule="auto"/>
        <w:ind w:left="1080"/>
        <w:rPr>
          <w:rFonts w:ascii="Arial" w:hAnsi="Arial" w:cs="Arial"/>
          <w:bCs/>
          <w:sz w:val="22"/>
          <w:szCs w:val="22"/>
        </w:rPr>
      </w:pPr>
    </w:p>
    <w:p w:rsidR="00EC3498" w:rsidRDefault="00EC3498" w:rsidP="009757D3">
      <w:pPr>
        <w:spacing w:line="300" w:lineRule="auto"/>
        <w:ind w:left="1080"/>
        <w:rPr>
          <w:rFonts w:ascii="Arial" w:hAnsi="Arial" w:cs="Arial"/>
          <w:bCs/>
          <w:sz w:val="22"/>
          <w:szCs w:val="22"/>
        </w:rPr>
      </w:pPr>
      <w:r>
        <w:rPr>
          <w:rFonts w:ascii="Arial" w:hAnsi="Arial" w:cs="Arial"/>
          <w:bCs/>
          <w:sz w:val="22"/>
          <w:szCs w:val="22"/>
        </w:rPr>
        <w:t xml:space="preserve">Water pump </w:t>
      </w:r>
      <w:r w:rsidRPr="00746ADC">
        <w:rPr>
          <w:rFonts w:ascii="Arial" w:hAnsi="Arial" w:cs="Arial"/>
          <w:bCs/>
          <w:sz w:val="22"/>
          <w:szCs w:val="22"/>
        </w:rPr>
        <w:t xml:space="preserve">– </w:t>
      </w:r>
      <w:r>
        <w:rPr>
          <w:rFonts w:ascii="Arial" w:hAnsi="Arial" w:cs="Arial"/>
          <w:bCs/>
          <w:sz w:val="22"/>
          <w:szCs w:val="22"/>
        </w:rPr>
        <w:t xml:space="preserve">Honda </w:t>
      </w:r>
      <w:r w:rsidR="001235C4">
        <w:rPr>
          <w:rFonts w:ascii="Arial" w:hAnsi="Arial" w:cs="Arial"/>
          <w:bCs/>
          <w:sz w:val="22"/>
          <w:szCs w:val="22"/>
        </w:rPr>
        <w:t>1-3</w:t>
      </w:r>
      <w:r>
        <w:rPr>
          <w:rFonts w:ascii="Arial" w:hAnsi="Arial" w:cs="Arial"/>
          <w:bCs/>
          <w:sz w:val="22"/>
          <w:szCs w:val="22"/>
        </w:rPr>
        <w:t xml:space="preserve"> hp or similar. </w:t>
      </w:r>
    </w:p>
    <w:p w:rsidR="00EC3498" w:rsidRDefault="00EC3498" w:rsidP="009757D3">
      <w:pPr>
        <w:spacing w:line="300" w:lineRule="auto"/>
        <w:ind w:left="1080"/>
        <w:rPr>
          <w:rFonts w:ascii="Arial" w:hAnsi="Arial" w:cs="Arial"/>
          <w:bCs/>
          <w:sz w:val="22"/>
          <w:szCs w:val="22"/>
        </w:rPr>
      </w:pPr>
    </w:p>
    <w:p w:rsidR="00EB77E3" w:rsidRDefault="001235C4" w:rsidP="001235C4">
      <w:pPr>
        <w:spacing w:line="300" w:lineRule="auto"/>
        <w:ind w:left="1080"/>
        <w:rPr>
          <w:rFonts w:ascii="Arial" w:hAnsi="Arial" w:cs="Arial"/>
          <w:bCs/>
          <w:sz w:val="22"/>
          <w:szCs w:val="22"/>
        </w:rPr>
      </w:pPr>
      <w:r>
        <w:rPr>
          <w:rFonts w:ascii="Arial" w:hAnsi="Arial" w:cs="Arial"/>
          <w:bCs/>
          <w:sz w:val="22"/>
          <w:szCs w:val="22"/>
        </w:rPr>
        <w:t>Electrical generator – Honda 2</w:t>
      </w:r>
      <w:r w:rsidR="00256A16">
        <w:rPr>
          <w:rFonts w:ascii="Arial" w:hAnsi="Arial" w:cs="Arial"/>
          <w:bCs/>
          <w:sz w:val="22"/>
          <w:szCs w:val="22"/>
        </w:rPr>
        <w:t>,</w:t>
      </w:r>
      <w:r>
        <w:rPr>
          <w:rFonts w:ascii="Arial" w:hAnsi="Arial" w:cs="Arial"/>
          <w:bCs/>
          <w:sz w:val="22"/>
          <w:szCs w:val="22"/>
        </w:rPr>
        <w:t>000 watt or similar</w:t>
      </w:r>
      <w:r w:rsidR="00256A16">
        <w:rPr>
          <w:rFonts w:ascii="Arial" w:hAnsi="Arial" w:cs="Arial"/>
          <w:bCs/>
          <w:sz w:val="22"/>
          <w:szCs w:val="22"/>
        </w:rPr>
        <w:t>.</w:t>
      </w:r>
    </w:p>
    <w:p w:rsidR="008E0D20" w:rsidRDefault="008E0D20" w:rsidP="009757D3">
      <w:pPr>
        <w:spacing w:line="300" w:lineRule="auto"/>
        <w:ind w:left="1080"/>
        <w:rPr>
          <w:rFonts w:ascii="Arial" w:hAnsi="Arial" w:cs="Arial"/>
          <w:bCs/>
          <w:sz w:val="22"/>
          <w:szCs w:val="22"/>
        </w:rPr>
      </w:pPr>
    </w:p>
    <w:p w:rsidR="00EB77E3" w:rsidRDefault="00EB77E3" w:rsidP="009757D3">
      <w:pPr>
        <w:spacing w:line="300" w:lineRule="auto"/>
        <w:ind w:left="1080"/>
        <w:rPr>
          <w:rFonts w:ascii="Arial" w:hAnsi="Arial" w:cs="Arial"/>
          <w:bCs/>
          <w:sz w:val="22"/>
          <w:szCs w:val="22"/>
        </w:rPr>
      </w:pPr>
    </w:p>
    <w:p w:rsidR="00EB77E3" w:rsidRPr="00292FC4" w:rsidRDefault="00EB77E3" w:rsidP="009757D3">
      <w:pPr>
        <w:spacing w:line="300" w:lineRule="auto"/>
        <w:ind w:left="1080" w:hanging="360"/>
        <w:rPr>
          <w:rFonts w:ascii="Arial" w:hAnsi="Arial" w:cs="Arial"/>
          <w:bCs/>
          <w:sz w:val="22"/>
          <w:szCs w:val="22"/>
        </w:rPr>
      </w:pPr>
      <w:r>
        <w:rPr>
          <w:rFonts w:ascii="Arial" w:hAnsi="Arial" w:cs="Arial"/>
          <w:b/>
          <w:bCs/>
          <w:sz w:val="22"/>
          <w:szCs w:val="22"/>
        </w:rPr>
        <w:t>F</w:t>
      </w:r>
      <w:r w:rsidRPr="00C149F8">
        <w:rPr>
          <w:rFonts w:ascii="Arial" w:hAnsi="Arial" w:cs="Arial"/>
          <w:b/>
          <w:bCs/>
          <w:sz w:val="22"/>
          <w:szCs w:val="22"/>
        </w:rPr>
        <w:t>.</w:t>
      </w:r>
      <w:r>
        <w:rPr>
          <w:rFonts w:ascii="Arial" w:hAnsi="Arial" w:cs="Arial"/>
          <w:b/>
          <w:bCs/>
          <w:sz w:val="22"/>
          <w:szCs w:val="22"/>
        </w:rPr>
        <w:tab/>
        <w:t>ENVIRONMENTAL PROTECTION MEASURES</w:t>
      </w:r>
    </w:p>
    <w:p w:rsidR="00EB77E3" w:rsidRDefault="00EB77E3" w:rsidP="009757D3">
      <w:pPr>
        <w:spacing w:line="300" w:lineRule="auto"/>
        <w:ind w:left="1080"/>
        <w:rPr>
          <w:rFonts w:ascii="Arial" w:hAnsi="Arial" w:cs="Arial"/>
          <w:bCs/>
          <w:sz w:val="22"/>
          <w:szCs w:val="22"/>
        </w:rPr>
      </w:pPr>
    </w:p>
    <w:p w:rsidR="007B1DD7" w:rsidRDefault="00C0741D" w:rsidP="009757D3">
      <w:pPr>
        <w:spacing w:line="300" w:lineRule="auto"/>
        <w:ind w:left="1080"/>
        <w:rPr>
          <w:rFonts w:ascii="Arial" w:hAnsi="Arial" w:cs="Arial"/>
          <w:b/>
          <w:bCs/>
          <w:sz w:val="22"/>
          <w:szCs w:val="22"/>
        </w:rPr>
      </w:pPr>
      <w:r>
        <w:rPr>
          <w:rFonts w:ascii="Arial" w:hAnsi="Arial" w:cs="Arial"/>
          <w:b/>
          <w:bCs/>
          <w:sz w:val="22"/>
          <w:szCs w:val="22"/>
        </w:rPr>
        <w:t>Erosion Prevention and Control</w:t>
      </w:r>
      <w:r w:rsidR="007B1DD7">
        <w:rPr>
          <w:rFonts w:ascii="Arial" w:hAnsi="Arial" w:cs="Arial"/>
          <w:b/>
          <w:bCs/>
          <w:sz w:val="22"/>
          <w:szCs w:val="22"/>
        </w:rPr>
        <w:t>.</w:t>
      </w:r>
    </w:p>
    <w:p w:rsidR="007B1DD7" w:rsidRDefault="007B1DD7" w:rsidP="009757D3">
      <w:pPr>
        <w:spacing w:line="300" w:lineRule="auto"/>
        <w:ind w:left="1080"/>
        <w:rPr>
          <w:rFonts w:ascii="Arial" w:hAnsi="Arial" w:cs="Arial"/>
          <w:b/>
          <w:bCs/>
          <w:sz w:val="22"/>
          <w:szCs w:val="22"/>
        </w:rPr>
      </w:pPr>
    </w:p>
    <w:p w:rsidR="005C7324" w:rsidRDefault="00C0741D" w:rsidP="00EA3DC3">
      <w:pPr>
        <w:spacing w:line="300" w:lineRule="auto"/>
        <w:ind w:left="1080"/>
        <w:rPr>
          <w:rFonts w:ascii="Arial" w:hAnsi="Arial" w:cs="Arial"/>
          <w:bCs/>
          <w:sz w:val="22"/>
          <w:szCs w:val="22"/>
        </w:rPr>
      </w:pPr>
      <w:r>
        <w:rPr>
          <w:rFonts w:ascii="Arial" w:hAnsi="Arial" w:cs="Arial"/>
          <w:bCs/>
          <w:sz w:val="22"/>
          <w:szCs w:val="22"/>
        </w:rPr>
        <w:t xml:space="preserve">Operations will be conducted to minimize soil erosion. Equipment will not be operated when ground conditions are such that excessive damage </w:t>
      </w:r>
      <w:r w:rsidR="005C7324">
        <w:rPr>
          <w:rFonts w:ascii="Arial" w:hAnsi="Arial" w:cs="Arial"/>
          <w:bCs/>
          <w:sz w:val="22"/>
          <w:szCs w:val="22"/>
        </w:rPr>
        <w:t>(</w:t>
      </w:r>
      <w:r w:rsidR="00D76830">
        <w:rPr>
          <w:rFonts w:ascii="Arial" w:hAnsi="Arial" w:cs="Arial"/>
          <w:bCs/>
          <w:sz w:val="22"/>
          <w:szCs w:val="22"/>
        </w:rPr>
        <w:t xml:space="preserve">wheel </w:t>
      </w:r>
      <w:r w:rsidR="005C7324">
        <w:rPr>
          <w:rFonts w:ascii="Arial" w:hAnsi="Arial" w:cs="Arial"/>
          <w:bCs/>
          <w:sz w:val="22"/>
          <w:szCs w:val="22"/>
        </w:rPr>
        <w:t xml:space="preserve">rutting) </w:t>
      </w:r>
      <w:r>
        <w:rPr>
          <w:rFonts w:ascii="Arial" w:hAnsi="Arial" w:cs="Arial"/>
          <w:bCs/>
          <w:sz w:val="22"/>
          <w:szCs w:val="22"/>
        </w:rPr>
        <w:t xml:space="preserve">will result. </w:t>
      </w:r>
      <w:r w:rsidR="00EA3DC3">
        <w:rPr>
          <w:rFonts w:ascii="Arial" w:hAnsi="Arial" w:cs="Arial"/>
          <w:bCs/>
          <w:sz w:val="22"/>
          <w:szCs w:val="22"/>
        </w:rPr>
        <w:t xml:space="preserve">Erosion control efforts will be kept current, and work will be suspended if periods of heavy precipitation or runoff are expected. </w:t>
      </w:r>
    </w:p>
    <w:p w:rsidR="005C7324" w:rsidRDefault="005C7324" w:rsidP="009757D3">
      <w:pPr>
        <w:spacing w:line="300" w:lineRule="auto"/>
        <w:ind w:left="1080"/>
        <w:rPr>
          <w:rFonts w:ascii="Arial" w:hAnsi="Arial" w:cs="Arial"/>
          <w:bCs/>
          <w:sz w:val="22"/>
          <w:szCs w:val="22"/>
        </w:rPr>
      </w:pPr>
    </w:p>
    <w:p w:rsidR="005C7324" w:rsidRDefault="005C7324" w:rsidP="009757D3">
      <w:pPr>
        <w:spacing w:line="300" w:lineRule="auto"/>
        <w:ind w:left="1080"/>
        <w:rPr>
          <w:rFonts w:ascii="Arial" w:hAnsi="Arial" w:cs="Arial"/>
          <w:bCs/>
          <w:sz w:val="22"/>
          <w:szCs w:val="22"/>
        </w:rPr>
      </w:pPr>
      <w:r w:rsidRPr="0058154D">
        <w:rPr>
          <w:rFonts w:ascii="Arial" w:hAnsi="Arial" w:cs="Arial"/>
          <w:bCs/>
          <w:sz w:val="22"/>
          <w:szCs w:val="22"/>
        </w:rPr>
        <w:t>During the summer months, w</w:t>
      </w:r>
      <w:r w:rsidRPr="0058154D">
        <w:rPr>
          <w:rFonts w:ascii="Arial" w:hAnsi="Arial" w:cs="Arial"/>
          <w:sz w:val="22"/>
          <w:szCs w:val="22"/>
        </w:rPr>
        <w:t xml:space="preserve">ithin a 72-hour notice of a National Weather Service forecast of a </w:t>
      </w:r>
      <w:r>
        <w:rPr>
          <w:rFonts w:ascii="Arial" w:hAnsi="Arial" w:cs="Arial"/>
          <w:sz w:val="22"/>
          <w:szCs w:val="22"/>
        </w:rPr>
        <w:t>30% chance of rain</w:t>
      </w:r>
      <w:r w:rsidRPr="0058154D">
        <w:rPr>
          <w:rFonts w:ascii="Arial" w:hAnsi="Arial" w:cs="Arial"/>
          <w:sz w:val="22"/>
          <w:szCs w:val="22"/>
        </w:rPr>
        <w:t xml:space="preserve">, erosion control measures will be established. Within 24 hours of the forecasted event, processing will cease, allowing contained water to percolate into the ground providing space for storm water. </w:t>
      </w:r>
      <w:r>
        <w:rPr>
          <w:rFonts w:ascii="Arial" w:hAnsi="Arial" w:cs="Arial"/>
          <w:bCs/>
          <w:sz w:val="22"/>
          <w:szCs w:val="22"/>
        </w:rPr>
        <w:t>Heavy equipment will not be used during or following rain storms to prevent excessive soil disturbance.</w:t>
      </w:r>
      <w:r w:rsidR="00EA3DC3">
        <w:rPr>
          <w:rFonts w:ascii="Arial" w:hAnsi="Arial" w:cs="Arial"/>
          <w:bCs/>
          <w:sz w:val="22"/>
          <w:szCs w:val="22"/>
        </w:rPr>
        <w:t xml:space="preserve"> Prior to these events, stockpiles will be tarped or surrounded with straw wattles to prevent soil movement. D</w:t>
      </w:r>
      <w:r w:rsidR="00EA3DC3" w:rsidRPr="0058154D">
        <w:rPr>
          <w:rFonts w:ascii="Arial" w:hAnsi="Arial" w:cs="Arial"/>
          <w:bCs/>
          <w:sz w:val="22"/>
          <w:szCs w:val="22"/>
        </w:rPr>
        <w:t>iversion rills</w:t>
      </w:r>
      <w:r w:rsidR="00EA3DC3">
        <w:rPr>
          <w:rFonts w:ascii="Arial" w:hAnsi="Arial" w:cs="Arial"/>
          <w:bCs/>
          <w:sz w:val="22"/>
          <w:szCs w:val="22"/>
        </w:rPr>
        <w:t xml:space="preserve"> and berms will be constructed to keep storm water from entering the pits.</w:t>
      </w:r>
    </w:p>
    <w:p w:rsidR="005C7324" w:rsidRDefault="005C7324" w:rsidP="00EA3DC3">
      <w:pPr>
        <w:spacing w:line="300" w:lineRule="auto"/>
        <w:rPr>
          <w:rFonts w:ascii="Arial" w:hAnsi="Arial" w:cs="Arial"/>
          <w:sz w:val="22"/>
          <w:szCs w:val="22"/>
        </w:rPr>
      </w:pPr>
    </w:p>
    <w:p w:rsidR="005372B3" w:rsidRDefault="005C7324" w:rsidP="003E6426">
      <w:pPr>
        <w:spacing w:line="300" w:lineRule="auto"/>
        <w:ind w:left="1080"/>
        <w:rPr>
          <w:rFonts w:ascii="Arial" w:hAnsi="Arial" w:cs="Arial"/>
          <w:bCs/>
          <w:sz w:val="22"/>
          <w:szCs w:val="22"/>
        </w:rPr>
      </w:pPr>
      <w:r w:rsidRPr="0058154D">
        <w:rPr>
          <w:rFonts w:ascii="Arial" w:hAnsi="Arial" w:cs="Arial"/>
          <w:bCs/>
          <w:sz w:val="22"/>
          <w:szCs w:val="22"/>
        </w:rPr>
        <w:t>If operations continue beyond October 15, erosion control measures will be in place at all times. The measures will include, but will not be limited to, fiber rolls, silt fencing, runoff berms</w:t>
      </w:r>
      <w:r w:rsidR="00D76830">
        <w:rPr>
          <w:rFonts w:ascii="Arial" w:hAnsi="Arial" w:cs="Arial"/>
          <w:bCs/>
          <w:sz w:val="22"/>
          <w:szCs w:val="22"/>
        </w:rPr>
        <w:t>,</w:t>
      </w:r>
      <w:r w:rsidRPr="0058154D">
        <w:rPr>
          <w:rFonts w:ascii="Arial" w:hAnsi="Arial" w:cs="Arial"/>
          <w:bCs/>
          <w:sz w:val="22"/>
          <w:szCs w:val="22"/>
        </w:rPr>
        <w:t xml:space="preserve"> and hand dug diversion rills. </w:t>
      </w:r>
    </w:p>
    <w:p w:rsidR="00C0741D" w:rsidRPr="00C0741D" w:rsidRDefault="00C0741D" w:rsidP="009757D3">
      <w:pPr>
        <w:spacing w:line="300" w:lineRule="auto"/>
        <w:ind w:left="1080"/>
        <w:rPr>
          <w:rFonts w:ascii="Arial" w:hAnsi="Arial" w:cs="Arial"/>
          <w:bCs/>
          <w:sz w:val="22"/>
          <w:szCs w:val="22"/>
        </w:rPr>
      </w:pPr>
    </w:p>
    <w:p w:rsidR="009771FD" w:rsidRDefault="009771FD" w:rsidP="009757D3">
      <w:pPr>
        <w:spacing w:line="300" w:lineRule="auto"/>
        <w:ind w:left="1080"/>
        <w:rPr>
          <w:rFonts w:ascii="Arial" w:hAnsi="Arial" w:cs="Arial"/>
          <w:b/>
          <w:bCs/>
          <w:sz w:val="22"/>
          <w:szCs w:val="22"/>
        </w:rPr>
      </w:pPr>
      <w:r>
        <w:rPr>
          <w:rFonts w:ascii="Arial" w:hAnsi="Arial" w:cs="Arial"/>
          <w:b/>
          <w:bCs/>
          <w:sz w:val="22"/>
          <w:szCs w:val="22"/>
        </w:rPr>
        <w:t>Fire Prevention and Control.</w:t>
      </w:r>
    </w:p>
    <w:p w:rsidR="009771FD" w:rsidRDefault="009771FD" w:rsidP="009757D3">
      <w:pPr>
        <w:spacing w:line="300" w:lineRule="auto"/>
        <w:ind w:left="1080"/>
        <w:rPr>
          <w:rFonts w:ascii="Arial" w:hAnsi="Arial" w:cs="Arial"/>
          <w:b/>
          <w:bCs/>
          <w:sz w:val="22"/>
          <w:szCs w:val="22"/>
        </w:rPr>
      </w:pPr>
    </w:p>
    <w:p w:rsidR="009771FD" w:rsidRDefault="009771FD" w:rsidP="009757D3">
      <w:pPr>
        <w:spacing w:line="300" w:lineRule="auto"/>
        <w:ind w:left="1080"/>
        <w:rPr>
          <w:rFonts w:ascii="Arial" w:hAnsi="Arial" w:cs="Arial"/>
          <w:bCs/>
          <w:sz w:val="22"/>
          <w:szCs w:val="22"/>
        </w:rPr>
      </w:pPr>
      <w:r>
        <w:rPr>
          <w:rFonts w:ascii="Arial" w:hAnsi="Arial" w:cs="Arial"/>
          <w:bCs/>
          <w:sz w:val="22"/>
          <w:szCs w:val="22"/>
        </w:rPr>
        <w:t xml:space="preserve">Mobile equipment and vehicles will be equipped with, and carry at all times, a size 0 or larger shovel, with an overall length of not less than 46 inches, and a 2-1/2 pound axe, or larger, with an overall length of not less than 28 inches. </w:t>
      </w:r>
    </w:p>
    <w:p w:rsidR="009771FD" w:rsidRDefault="009771FD" w:rsidP="009757D3">
      <w:pPr>
        <w:spacing w:line="300" w:lineRule="auto"/>
        <w:ind w:left="1080"/>
        <w:rPr>
          <w:rFonts w:ascii="Arial" w:hAnsi="Arial" w:cs="Arial"/>
          <w:bCs/>
          <w:sz w:val="22"/>
          <w:szCs w:val="22"/>
        </w:rPr>
      </w:pPr>
    </w:p>
    <w:p w:rsidR="009771FD" w:rsidRDefault="009771FD" w:rsidP="009757D3">
      <w:pPr>
        <w:spacing w:line="300" w:lineRule="auto"/>
        <w:ind w:left="1080"/>
        <w:rPr>
          <w:rFonts w:ascii="Arial" w:hAnsi="Arial" w:cs="Arial"/>
          <w:bCs/>
          <w:sz w:val="22"/>
          <w:szCs w:val="22"/>
        </w:rPr>
      </w:pPr>
      <w:r>
        <w:rPr>
          <w:rFonts w:ascii="Arial" w:hAnsi="Arial" w:cs="Arial"/>
          <w:bCs/>
          <w:sz w:val="22"/>
          <w:szCs w:val="22"/>
        </w:rPr>
        <w:t>Water pumps will be used for fire suppression if necessary.</w:t>
      </w:r>
    </w:p>
    <w:p w:rsidR="009771FD" w:rsidRDefault="009771FD" w:rsidP="009757D3">
      <w:pPr>
        <w:spacing w:line="300" w:lineRule="auto"/>
        <w:ind w:left="1080"/>
        <w:rPr>
          <w:rFonts w:ascii="Arial" w:hAnsi="Arial" w:cs="Arial"/>
          <w:bCs/>
          <w:sz w:val="22"/>
          <w:szCs w:val="22"/>
        </w:rPr>
      </w:pPr>
    </w:p>
    <w:p w:rsidR="009771FD" w:rsidRDefault="009771FD" w:rsidP="009757D3">
      <w:pPr>
        <w:spacing w:line="300" w:lineRule="auto"/>
        <w:ind w:left="1080"/>
        <w:rPr>
          <w:rFonts w:ascii="Arial" w:hAnsi="Arial" w:cs="Arial"/>
          <w:bCs/>
          <w:sz w:val="22"/>
          <w:szCs w:val="22"/>
        </w:rPr>
      </w:pPr>
      <w:r>
        <w:rPr>
          <w:rFonts w:ascii="Arial" w:hAnsi="Arial" w:cs="Arial"/>
          <w:bCs/>
          <w:sz w:val="22"/>
          <w:szCs w:val="22"/>
        </w:rPr>
        <w:t>No smoking will be allowed during fire season, except in an area cleared to mineral soil at least three feet in diameter, as per CPRC 4423.4.</w:t>
      </w:r>
    </w:p>
    <w:p w:rsidR="009771FD" w:rsidRDefault="009771FD" w:rsidP="009757D3">
      <w:pPr>
        <w:spacing w:line="300" w:lineRule="auto"/>
        <w:ind w:left="1080"/>
        <w:rPr>
          <w:rFonts w:ascii="Arial" w:hAnsi="Arial" w:cs="Arial"/>
          <w:bCs/>
          <w:sz w:val="22"/>
          <w:szCs w:val="22"/>
        </w:rPr>
      </w:pPr>
    </w:p>
    <w:p w:rsidR="009771FD" w:rsidRDefault="009771FD" w:rsidP="009757D3">
      <w:pPr>
        <w:spacing w:line="300" w:lineRule="auto"/>
        <w:ind w:left="1080"/>
        <w:rPr>
          <w:rFonts w:ascii="Arial" w:hAnsi="Arial" w:cs="Arial"/>
          <w:bCs/>
          <w:sz w:val="22"/>
          <w:szCs w:val="22"/>
        </w:rPr>
      </w:pPr>
      <w:r>
        <w:rPr>
          <w:rFonts w:ascii="Arial" w:hAnsi="Arial" w:cs="Arial"/>
          <w:bCs/>
          <w:sz w:val="22"/>
          <w:szCs w:val="22"/>
        </w:rPr>
        <w:t>Equipment storage and fueling area</w:t>
      </w:r>
      <w:r w:rsidR="00141CCD">
        <w:rPr>
          <w:rFonts w:ascii="Arial" w:hAnsi="Arial" w:cs="Arial"/>
          <w:bCs/>
          <w:sz w:val="22"/>
          <w:szCs w:val="22"/>
        </w:rPr>
        <w:t xml:space="preserve">, fuel storage area, and pump sites will be cleared of all flammable material for a radius of a least 10 feet. </w:t>
      </w:r>
    </w:p>
    <w:p w:rsidR="00141CCD" w:rsidRDefault="00141CCD" w:rsidP="009757D3">
      <w:pPr>
        <w:spacing w:line="300" w:lineRule="auto"/>
        <w:ind w:left="1080"/>
        <w:rPr>
          <w:rFonts w:ascii="Arial" w:hAnsi="Arial" w:cs="Arial"/>
          <w:bCs/>
          <w:sz w:val="22"/>
          <w:szCs w:val="22"/>
        </w:rPr>
      </w:pPr>
    </w:p>
    <w:p w:rsidR="00141CCD" w:rsidRDefault="00141CCD" w:rsidP="009757D3">
      <w:pPr>
        <w:spacing w:line="300" w:lineRule="auto"/>
        <w:ind w:left="1080"/>
        <w:rPr>
          <w:rFonts w:ascii="Arial" w:hAnsi="Arial" w:cs="Arial"/>
          <w:b/>
          <w:bCs/>
          <w:sz w:val="22"/>
          <w:szCs w:val="22"/>
        </w:rPr>
      </w:pPr>
      <w:r>
        <w:rPr>
          <w:rFonts w:ascii="Arial" w:hAnsi="Arial" w:cs="Arial"/>
          <w:bCs/>
          <w:sz w:val="22"/>
          <w:szCs w:val="22"/>
        </w:rPr>
        <w:t>A campfire permit will be obtained and kept on site if a campfire is desired.</w:t>
      </w:r>
      <w:r w:rsidR="004C3A2D">
        <w:rPr>
          <w:rFonts w:ascii="Arial" w:hAnsi="Arial" w:cs="Arial"/>
          <w:bCs/>
          <w:sz w:val="22"/>
          <w:szCs w:val="22"/>
        </w:rPr>
        <w:t xml:space="preserve"> All campfire burn restrictions will be expressly followed.</w:t>
      </w:r>
    </w:p>
    <w:p w:rsidR="00141CCD" w:rsidRDefault="00141CCD" w:rsidP="003E6426">
      <w:pPr>
        <w:spacing w:line="300" w:lineRule="auto"/>
        <w:rPr>
          <w:rFonts w:ascii="Arial" w:hAnsi="Arial" w:cs="Arial"/>
          <w:b/>
          <w:bCs/>
          <w:sz w:val="22"/>
          <w:szCs w:val="22"/>
        </w:rPr>
      </w:pPr>
    </w:p>
    <w:p w:rsidR="00EB77E3" w:rsidRDefault="00EB77E3" w:rsidP="009757D3">
      <w:pPr>
        <w:spacing w:line="300" w:lineRule="auto"/>
        <w:ind w:left="1080"/>
        <w:rPr>
          <w:rFonts w:ascii="Arial" w:hAnsi="Arial" w:cs="Arial"/>
          <w:b/>
          <w:bCs/>
          <w:sz w:val="22"/>
          <w:szCs w:val="22"/>
        </w:rPr>
      </w:pPr>
      <w:r>
        <w:rPr>
          <w:rFonts w:ascii="Arial" w:hAnsi="Arial" w:cs="Arial"/>
          <w:b/>
          <w:bCs/>
          <w:sz w:val="22"/>
          <w:szCs w:val="22"/>
        </w:rPr>
        <w:t>Water Quality.</w:t>
      </w:r>
    </w:p>
    <w:p w:rsidR="0058154D" w:rsidRDefault="0058154D" w:rsidP="009757D3">
      <w:pPr>
        <w:spacing w:line="300" w:lineRule="auto"/>
        <w:ind w:left="1080"/>
        <w:rPr>
          <w:rFonts w:ascii="Arial" w:hAnsi="Arial" w:cs="Arial"/>
          <w:bCs/>
          <w:sz w:val="22"/>
          <w:szCs w:val="22"/>
        </w:rPr>
      </w:pPr>
    </w:p>
    <w:p w:rsidR="0058154D" w:rsidRDefault="0058154D" w:rsidP="009757D3">
      <w:pPr>
        <w:spacing w:line="300" w:lineRule="auto"/>
        <w:ind w:left="1080"/>
        <w:rPr>
          <w:rFonts w:ascii="Arial" w:hAnsi="Arial" w:cs="Arial"/>
          <w:bCs/>
          <w:sz w:val="22"/>
          <w:szCs w:val="22"/>
        </w:rPr>
      </w:pPr>
      <w:r>
        <w:rPr>
          <w:rFonts w:ascii="Arial" w:hAnsi="Arial" w:cs="Arial"/>
          <w:bCs/>
          <w:sz w:val="22"/>
          <w:szCs w:val="22"/>
        </w:rPr>
        <w:t xml:space="preserve">Water will be </w:t>
      </w:r>
      <w:r w:rsidRPr="0001639E">
        <w:rPr>
          <w:rFonts w:ascii="Arial" w:hAnsi="Arial" w:cs="Arial"/>
          <w:bCs/>
          <w:sz w:val="22"/>
          <w:szCs w:val="22"/>
        </w:rPr>
        <w:t xml:space="preserve">used in the </w:t>
      </w:r>
      <w:r w:rsidR="001235C4">
        <w:rPr>
          <w:rFonts w:ascii="Arial" w:hAnsi="Arial" w:cs="Arial"/>
          <w:bCs/>
          <w:sz w:val="22"/>
          <w:szCs w:val="22"/>
        </w:rPr>
        <w:t>mining</w:t>
      </w:r>
      <w:r w:rsidRPr="0001639E">
        <w:rPr>
          <w:rFonts w:ascii="Arial" w:hAnsi="Arial" w:cs="Arial"/>
          <w:bCs/>
          <w:sz w:val="22"/>
          <w:szCs w:val="22"/>
        </w:rPr>
        <w:t xml:space="preserve"> </w:t>
      </w:r>
      <w:r w:rsidR="001235C4">
        <w:rPr>
          <w:rFonts w:ascii="Arial" w:hAnsi="Arial" w:cs="Arial"/>
          <w:bCs/>
          <w:sz w:val="22"/>
          <w:szCs w:val="22"/>
        </w:rPr>
        <w:t xml:space="preserve">process. It will be brought to the site in </w:t>
      </w:r>
      <w:r w:rsidR="0073633A">
        <w:rPr>
          <w:rFonts w:ascii="Arial" w:hAnsi="Arial" w:cs="Arial"/>
          <w:bCs/>
          <w:sz w:val="22"/>
          <w:szCs w:val="22"/>
        </w:rPr>
        <w:t>personal vehicles</w:t>
      </w:r>
      <w:r>
        <w:rPr>
          <w:rFonts w:ascii="Arial" w:hAnsi="Arial" w:cs="Arial"/>
          <w:bCs/>
          <w:sz w:val="22"/>
          <w:szCs w:val="22"/>
        </w:rPr>
        <w:t xml:space="preserve">. No </w:t>
      </w:r>
      <w:r w:rsidR="00241888">
        <w:rPr>
          <w:rFonts w:ascii="Arial" w:hAnsi="Arial" w:cs="Arial"/>
          <w:bCs/>
          <w:sz w:val="22"/>
          <w:szCs w:val="22"/>
        </w:rPr>
        <w:t>turbid</w:t>
      </w:r>
      <w:r>
        <w:rPr>
          <w:rFonts w:ascii="Arial" w:hAnsi="Arial" w:cs="Arial"/>
          <w:bCs/>
          <w:sz w:val="22"/>
          <w:szCs w:val="22"/>
        </w:rPr>
        <w:t xml:space="preserve"> water from, or caused by, the</w:t>
      </w:r>
      <w:r w:rsidR="00241888">
        <w:rPr>
          <w:rFonts w:ascii="Arial" w:hAnsi="Arial" w:cs="Arial"/>
          <w:bCs/>
          <w:sz w:val="22"/>
          <w:szCs w:val="22"/>
        </w:rPr>
        <w:t>se</w:t>
      </w:r>
      <w:r>
        <w:rPr>
          <w:rFonts w:ascii="Arial" w:hAnsi="Arial" w:cs="Arial"/>
          <w:bCs/>
          <w:sz w:val="22"/>
          <w:szCs w:val="22"/>
        </w:rPr>
        <w:t xml:space="preserve"> </w:t>
      </w:r>
      <w:r w:rsidR="00241888">
        <w:rPr>
          <w:rFonts w:ascii="Arial" w:hAnsi="Arial" w:cs="Arial"/>
          <w:bCs/>
          <w:sz w:val="22"/>
          <w:szCs w:val="22"/>
        </w:rPr>
        <w:t>activities</w:t>
      </w:r>
      <w:r>
        <w:rPr>
          <w:rFonts w:ascii="Arial" w:hAnsi="Arial" w:cs="Arial"/>
          <w:bCs/>
          <w:sz w:val="22"/>
          <w:szCs w:val="22"/>
        </w:rPr>
        <w:t xml:space="preserve"> </w:t>
      </w:r>
      <w:r w:rsidR="0073633A">
        <w:rPr>
          <w:rFonts w:ascii="Arial" w:hAnsi="Arial" w:cs="Arial"/>
          <w:bCs/>
          <w:sz w:val="22"/>
          <w:szCs w:val="22"/>
        </w:rPr>
        <w:t>will leave the site</w:t>
      </w:r>
      <w:r>
        <w:rPr>
          <w:rFonts w:ascii="Arial" w:hAnsi="Arial" w:cs="Arial"/>
          <w:bCs/>
          <w:sz w:val="22"/>
          <w:szCs w:val="22"/>
        </w:rPr>
        <w:t xml:space="preserve">. </w:t>
      </w:r>
    </w:p>
    <w:p w:rsidR="004B07C3" w:rsidRDefault="004B07C3" w:rsidP="009757D3">
      <w:pPr>
        <w:spacing w:line="300" w:lineRule="auto"/>
        <w:rPr>
          <w:rFonts w:ascii="Arial" w:hAnsi="Arial" w:cs="Arial"/>
          <w:bCs/>
          <w:sz w:val="22"/>
          <w:szCs w:val="22"/>
        </w:rPr>
      </w:pPr>
    </w:p>
    <w:p w:rsidR="00EB77E3" w:rsidRDefault="00EB77E3" w:rsidP="009757D3">
      <w:pPr>
        <w:spacing w:line="300" w:lineRule="auto"/>
        <w:ind w:left="1080"/>
        <w:rPr>
          <w:rFonts w:ascii="Arial" w:hAnsi="Arial" w:cs="Arial"/>
          <w:bCs/>
          <w:sz w:val="22"/>
          <w:szCs w:val="22"/>
        </w:rPr>
      </w:pPr>
      <w:r>
        <w:rPr>
          <w:rFonts w:ascii="Arial" w:hAnsi="Arial" w:cs="Arial"/>
          <w:bCs/>
          <w:sz w:val="22"/>
          <w:szCs w:val="22"/>
        </w:rPr>
        <w:t xml:space="preserve">No chemicals will be used in the processing system. </w:t>
      </w:r>
    </w:p>
    <w:p w:rsidR="0099576B" w:rsidRDefault="0099576B" w:rsidP="003E6426">
      <w:pPr>
        <w:spacing w:line="300" w:lineRule="auto"/>
        <w:rPr>
          <w:rFonts w:ascii="Arial" w:hAnsi="Arial" w:cs="Arial"/>
          <w:b/>
          <w:bCs/>
          <w:sz w:val="22"/>
          <w:szCs w:val="22"/>
        </w:rPr>
      </w:pPr>
    </w:p>
    <w:p w:rsidR="00EB77E3" w:rsidRPr="00D85AB2" w:rsidRDefault="00EB77E3" w:rsidP="0052626F">
      <w:pPr>
        <w:ind w:left="360" w:firstLine="720"/>
        <w:rPr>
          <w:rFonts w:ascii="Arial" w:hAnsi="Arial" w:cs="Arial"/>
          <w:b/>
          <w:bCs/>
          <w:sz w:val="22"/>
          <w:szCs w:val="22"/>
        </w:rPr>
      </w:pPr>
      <w:r>
        <w:rPr>
          <w:rFonts w:ascii="Arial" w:hAnsi="Arial" w:cs="Arial"/>
          <w:b/>
          <w:bCs/>
          <w:sz w:val="22"/>
          <w:szCs w:val="22"/>
        </w:rPr>
        <w:t>Wastes.</w:t>
      </w:r>
    </w:p>
    <w:p w:rsidR="00EB77E3" w:rsidRDefault="00EB77E3" w:rsidP="009757D3">
      <w:pPr>
        <w:spacing w:line="300" w:lineRule="auto"/>
        <w:rPr>
          <w:rFonts w:ascii="Arial" w:hAnsi="Arial" w:cs="Arial"/>
          <w:bCs/>
          <w:sz w:val="22"/>
          <w:szCs w:val="22"/>
        </w:rPr>
      </w:pPr>
    </w:p>
    <w:p w:rsidR="00EB77E3" w:rsidRDefault="00EB77E3" w:rsidP="009757D3">
      <w:pPr>
        <w:spacing w:line="300" w:lineRule="auto"/>
        <w:ind w:left="1080"/>
        <w:rPr>
          <w:rFonts w:ascii="Arial" w:hAnsi="Arial" w:cs="Arial"/>
          <w:bCs/>
          <w:sz w:val="22"/>
          <w:szCs w:val="22"/>
        </w:rPr>
      </w:pPr>
      <w:r>
        <w:rPr>
          <w:rFonts w:ascii="Arial" w:hAnsi="Arial" w:cs="Arial"/>
          <w:bCs/>
          <w:sz w:val="22"/>
          <w:szCs w:val="22"/>
        </w:rPr>
        <w:t>Normal trash will be collected in trash containers and hauled off site to a disposal facility</w:t>
      </w:r>
      <w:r w:rsidR="00B83B77">
        <w:rPr>
          <w:rFonts w:ascii="Arial" w:hAnsi="Arial" w:cs="Arial"/>
          <w:bCs/>
          <w:sz w:val="22"/>
          <w:szCs w:val="22"/>
        </w:rPr>
        <w:t xml:space="preserve"> </w:t>
      </w:r>
      <w:r w:rsidR="004C3A2D">
        <w:rPr>
          <w:rFonts w:ascii="Arial" w:hAnsi="Arial" w:cs="Arial"/>
          <w:bCs/>
          <w:sz w:val="22"/>
          <w:szCs w:val="22"/>
        </w:rPr>
        <w:t>as necessary</w:t>
      </w:r>
      <w:r w:rsidR="00B83B77">
        <w:rPr>
          <w:rFonts w:ascii="Arial" w:hAnsi="Arial" w:cs="Arial"/>
          <w:bCs/>
          <w:sz w:val="22"/>
          <w:szCs w:val="22"/>
        </w:rPr>
        <w:t>.</w:t>
      </w:r>
      <w:r>
        <w:rPr>
          <w:rFonts w:ascii="Arial" w:hAnsi="Arial" w:cs="Arial"/>
          <w:bCs/>
          <w:sz w:val="22"/>
          <w:szCs w:val="22"/>
        </w:rPr>
        <w:t xml:space="preserve"> The site will be kept </w:t>
      </w:r>
      <w:r w:rsidR="004C3A2D">
        <w:rPr>
          <w:rFonts w:ascii="Arial" w:hAnsi="Arial" w:cs="Arial"/>
          <w:bCs/>
          <w:sz w:val="22"/>
          <w:szCs w:val="22"/>
        </w:rPr>
        <w:t xml:space="preserve">clean, </w:t>
      </w:r>
      <w:r>
        <w:rPr>
          <w:rFonts w:ascii="Arial" w:hAnsi="Arial" w:cs="Arial"/>
          <w:bCs/>
          <w:sz w:val="22"/>
          <w:szCs w:val="22"/>
        </w:rPr>
        <w:t>neat and orderly.</w:t>
      </w:r>
    </w:p>
    <w:p w:rsidR="00EB77E3" w:rsidRDefault="00EB77E3" w:rsidP="0073633A">
      <w:pPr>
        <w:spacing w:line="300" w:lineRule="auto"/>
        <w:rPr>
          <w:rFonts w:ascii="Arial" w:hAnsi="Arial" w:cs="Arial"/>
          <w:bCs/>
          <w:sz w:val="22"/>
          <w:szCs w:val="22"/>
        </w:rPr>
      </w:pPr>
    </w:p>
    <w:p w:rsidR="004B07C3" w:rsidRDefault="004B07C3" w:rsidP="009757D3">
      <w:pPr>
        <w:spacing w:line="300" w:lineRule="auto"/>
        <w:ind w:left="1080"/>
        <w:rPr>
          <w:rFonts w:ascii="Arial" w:hAnsi="Arial" w:cs="Arial"/>
          <w:b/>
          <w:bCs/>
          <w:sz w:val="22"/>
          <w:szCs w:val="22"/>
        </w:rPr>
      </w:pPr>
      <w:r>
        <w:rPr>
          <w:rFonts w:ascii="Arial" w:hAnsi="Arial" w:cs="Arial"/>
          <w:b/>
          <w:bCs/>
          <w:sz w:val="22"/>
          <w:szCs w:val="22"/>
        </w:rPr>
        <w:t>Fuel and Hazardous Material.</w:t>
      </w:r>
    </w:p>
    <w:p w:rsidR="004B07C3" w:rsidRDefault="004B07C3" w:rsidP="009757D3">
      <w:pPr>
        <w:spacing w:line="300" w:lineRule="auto"/>
        <w:ind w:left="1080"/>
        <w:rPr>
          <w:rFonts w:ascii="Arial" w:hAnsi="Arial" w:cs="Arial"/>
          <w:b/>
          <w:bCs/>
          <w:sz w:val="22"/>
          <w:szCs w:val="22"/>
        </w:rPr>
      </w:pPr>
    </w:p>
    <w:p w:rsidR="004B07C3" w:rsidRDefault="004B07C3" w:rsidP="009757D3">
      <w:pPr>
        <w:spacing w:line="300" w:lineRule="auto"/>
        <w:ind w:left="1080"/>
        <w:rPr>
          <w:rFonts w:ascii="Arial" w:hAnsi="Arial" w:cs="Arial"/>
          <w:bCs/>
          <w:sz w:val="22"/>
          <w:szCs w:val="22"/>
        </w:rPr>
      </w:pPr>
      <w:r>
        <w:rPr>
          <w:rFonts w:ascii="Arial" w:hAnsi="Arial" w:cs="Arial"/>
          <w:bCs/>
          <w:sz w:val="22"/>
          <w:szCs w:val="22"/>
        </w:rPr>
        <w:t xml:space="preserve">No fuel, oil or other petrochemicals will be stored on National Forest </w:t>
      </w:r>
      <w:r w:rsidR="00723B5C">
        <w:rPr>
          <w:rFonts w:ascii="Arial" w:hAnsi="Arial" w:cs="Arial"/>
          <w:bCs/>
          <w:sz w:val="22"/>
          <w:szCs w:val="22"/>
        </w:rPr>
        <w:t>Service</w:t>
      </w:r>
      <w:r>
        <w:rPr>
          <w:rFonts w:ascii="Arial" w:hAnsi="Arial" w:cs="Arial"/>
          <w:bCs/>
          <w:sz w:val="22"/>
          <w:szCs w:val="22"/>
        </w:rPr>
        <w:t xml:space="preserve"> lands. </w:t>
      </w:r>
      <w:r w:rsidR="00626BD2">
        <w:rPr>
          <w:rFonts w:ascii="Arial" w:hAnsi="Arial" w:cs="Arial"/>
          <w:bCs/>
          <w:sz w:val="22"/>
          <w:szCs w:val="22"/>
        </w:rPr>
        <w:t xml:space="preserve">The </w:t>
      </w:r>
      <w:r w:rsidR="0073633A">
        <w:rPr>
          <w:rFonts w:ascii="Arial" w:hAnsi="Arial" w:cs="Arial"/>
          <w:bCs/>
          <w:sz w:val="22"/>
          <w:szCs w:val="22"/>
        </w:rPr>
        <w:t>generator and water pump will be</w:t>
      </w:r>
      <w:r>
        <w:rPr>
          <w:rFonts w:ascii="Arial" w:hAnsi="Arial" w:cs="Arial"/>
          <w:bCs/>
          <w:sz w:val="22"/>
          <w:szCs w:val="22"/>
        </w:rPr>
        <w:t xml:space="preserve"> fueled from 5 gallon approved fuel containers or in an approved pick-up bed transfer tank. Fuel will be kept in the bed of the pick-up truck </w:t>
      </w:r>
      <w:r w:rsidR="00241888">
        <w:rPr>
          <w:rFonts w:ascii="Arial" w:hAnsi="Arial" w:cs="Arial"/>
          <w:bCs/>
          <w:sz w:val="22"/>
          <w:szCs w:val="22"/>
        </w:rPr>
        <w:t>or on fuel-resistant-plastic tarps during operations</w:t>
      </w:r>
      <w:r>
        <w:rPr>
          <w:rFonts w:ascii="Arial" w:hAnsi="Arial" w:cs="Arial"/>
          <w:bCs/>
          <w:sz w:val="22"/>
          <w:szCs w:val="22"/>
        </w:rPr>
        <w:t>.</w:t>
      </w:r>
    </w:p>
    <w:p w:rsidR="00511428" w:rsidRDefault="00511428" w:rsidP="0073633A">
      <w:pPr>
        <w:spacing w:line="300" w:lineRule="auto"/>
        <w:rPr>
          <w:rFonts w:ascii="Arial" w:hAnsi="Arial" w:cs="Arial"/>
          <w:bCs/>
          <w:sz w:val="22"/>
          <w:szCs w:val="22"/>
        </w:rPr>
      </w:pPr>
    </w:p>
    <w:p w:rsidR="00511428" w:rsidRPr="004B07C3" w:rsidRDefault="00511428" w:rsidP="009757D3">
      <w:pPr>
        <w:spacing w:line="300" w:lineRule="auto"/>
        <w:ind w:left="1080"/>
        <w:rPr>
          <w:rFonts w:ascii="Arial" w:hAnsi="Arial" w:cs="Arial"/>
          <w:bCs/>
          <w:sz w:val="22"/>
          <w:szCs w:val="22"/>
        </w:rPr>
      </w:pPr>
      <w:r>
        <w:rPr>
          <w:rFonts w:ascii="Arial" w:hAnsi="Arial" w:cs="Arial"/>
          <w:bCs/>
          <w:sz w:val="22"/>
          <w:szCs w:val="22"/>
        </w:rPr>
        <w:t>No chemicals will be used in the process</w:t>
      </w:r>
      <w:r w:rsidR="00241888">
        <w:rPr>
          <w:rFonts w:ascii="Arial" w:hAnsi="Arial" w:cs="Arial"/>
          <w:bCs/>
          <w:sz w:val="22"/>
          <w:szCs w:val="22"/>
        </w:rPr>
        <w:t>ing</w:t>
      </w:r>
      <w:r>
        <w:rPr>
          <w:rFonts w:ascii="Arial" w:hAnsi="Arial" w:cs="Arial"/>
          <w:bCs/>
          <w:sz w:val="22"/>
          <w:szCs w:val="22"/>
        </w:rPr>
        <w:t xml:space="preserve"> </w:t>
      </w:r>
      <w:r w:rsidR="00241888">
        <w:rPr>
          <w:rFonts w:ascii="Arial" w:hAnsi="Arial" w:cs="Arial"/>
          <w:bCs/>
          <w:sz w:val="22"/>
          <w:szCs w:val="22"/>
        </w:rPr>
        <w:t>activities</w:t>
      </w:r>
      <w:r>
        <w:rPr>
          <w:rFonts w:ascii="Arial" w:hAnsi="Arial" w:cs="Arial"/>
          <w:bCs/>
          <w:sz w:val="22"/>
          <w:szCs w:val="22"/>
        </w:rPr>
        <w:t>. No hazardous materials will be stored at the claim site.</w:t>
      </w:r>
    </w:p>
    <w:p w:rsidR="004B07C3" w:rsidRDefault="004B07C3" w:rsidP="009757D3">
      <w:pPr>
        <w:spacing w:line="300" w:lineRule="auto"/>
        <w:ind w:left="1080"/>
        <w:rPr>
          <w:rFonts w:ascii="Arial" w:hAnsi="Arial" w:cs="Arial"/>
          <w:b/>
          <w:bCs/>
          <w:sz w:val="22"/>
          <w:szCs w:val="22"/>
        </w:rPr>
      </w:pPr>
    </w:p>
    <w:p w:rsidR="00EB77E3" w:rsidRDefault="00EB77E3" w:rsidP="009757D3">
      <w:pPr>
        <w:spacing w:line="300" w:lineRule="auto"/>
        <w:ind w:left="1080"/>
        <w:rPr>
          <w:rFonts w:ascii="Arial" w:hAnsi="Arial" w:cs="Arial"/>
          <w:b/>
          <w:bCs/>
          <w:sz w:val="22"/>
          <w:szCs w:val="22"/>
        </w:rPr>
      </w:pPr>
      <w:r>
        <w:rPr>
          <w:rFonts w:ascii="Arial" w:hAnsi="Arial" w:cs="Arial"/>
          <w:b/>
          <w:bCs/>
          <w:sz w:val="22"/>
          <w:szCs w:val="22"/>
        </w:rPr>
        <w:t>Plants and Wildlife.</w:t>
      </w:r>
    </w:p>
    <w:p w:rsidR="00EB77E3" w:rsidRDefault="00EB77E3" w:rsidP="009757D3">
      <w:pPr>
        <w:spacing w:line="300" w:lineRule="auto"/>
        <w:ind w:left="1080"/>
        <w:rPr>
          <w:rFonts w:ascii="Arial" w:hAnsi="Arial" w:cs="Arial"/>
          <w:b/>
          <w:bCs/>
          <w:sz w:val="22"/>
          <w:szCs w:val="22"/>
        </w:rPr>
      </w:pPr>
    </w:p>
    <w:p w:rsidR="004F2B64" w:rsidRDefault="00EB77E3" w:rsidP="003E6426">
      <w:pPr>
        <w:spacing w:line="300" w:lineRule="auto"/>
        <w:ind w:left="1080"/>
        <w:rPr>
          <w:rFonts w:ascii="Arial" w:hAnsi="Arial" w:cs="Arial"/>
          <w:bCs/>
          <w:sz w:val="22"/>
          <w:szCs w:val="22"/>
        </w:rPr>
      </w:pPr>
      <w:r>
        <w:rPr>
          <w:rFonts w:ascii="Arial" w:hAnsi="Arial" w:cs="Arial"/>
          <w:bCs/>
          <w:sz w:val="22"/>
          <w:szCs w:val="22"/>
        </w:rPr>
        <w:t xml:space="preserve">Measures to maintain and protect wildlife and their habitat include avoiding site disturbance where possible and minimizing the area when it must be disturbed, using existing roads, trails and </w:t>
      </w:r>
      <w:r w:rsidR="00EC2F6C">
        <w:rPr>
          <w:rFonts w:ascii="Arial" w:hAnsi="Arial" w:cs="Arial"/>
          <w:bCs/>
          <w:sz w:val="22"/>
          <w:szCs w:val="22"/>
        </w:rPr>
        <w:t>areas of little vegetation,</w:t>
      </w:r>
      <w:r>
        <w:rPr>
          <w:rFonts w:ascii="Arial" w:hAnsi="Arial" w:cs="Arial"/>
          <w:bCs/>
          <w:sz w:val="22"/>
          <w:szCs w:val="22"/>
        </w:rPr>
        <w:t xml:space="preserve"> ramping and fencing of open pits, and concurrent reclamation practices. No </w:t>
      </w:r>
      <w:r w:rsidR="00EC2F6C">
        <w:rPr>
          <w:rFonts w:ascii="Arial" w:hAnsi="Arial" w:cs="Arial"/>
          <w:bCs/>
          <w:sz w:val="22"/>
          <w:szCs w:val="22"/>
        </w:rPr>
        <w:t>trees larger than 4”</w:t>
      </w:r>
      <w:r>
        <w:rPr>
          <w:rFonts w:ascii="Arial" w:hAnsi="Arial" w:cs="Arial"/>
          <w:bCs/>
          <w:sz w:val="22"/>
          <w:szCs w:val="22"/>
        </w:rPr>
        <w:t xml:space="preserve"> </w:t>
      </w:r>
      <w:r w:rsidR="003E0751">
        <w:rPr>
          <w:rFonts w:ascii="Arial" w:hAnsi="Arial" w:cs="Arial"/>
          <w:bCs/>
          <w:sz w:val="22"/>
          <w:szCs w:val="22"/>
        </w:rPr>
        <w:t xml:space="preserve">diameter at breast height </w:t>
      </w:r>
      <w:r>
        <w:rPr>
          <w:rFonts w:ascii="Arial" w:hAnsi="Arial" w:cs="Arial"/>
          <w:bCs/>
          <w:sz w:val="22"/>
          <w:szCs w:val="22"/>
        </w:rPr>
        <w:t xml:space="preserve">will be removed in the </w:t>
      </w:r>
      <w:r w:rsidR="0073633A">
        <w:rPr>
          <w:rFonts w:ascii="Arial" w:hAnsi="Arial" w:cs="Arial"/>
          <w:bCs/>
          <w:sz w:val="22"/>
          <w:szCs w:val="22"/>
        </w:rPr>
        <w:t>activities.</w:t>
      </w:r>
    </w:p>
    <w:p w:rsidR="00EA77E8" w:rsidRDefault="00EA77E8" w:rsidP="009757D3">
      <w:pPr>
        <w:spacing w:line="300" w:lineRule="auto"/>
        <w:ind w:left="1080"/>
        <w:rPr>
          <w:rFonts w:ascii="Arial" w:hAnsi="Arial" w:cs="Arial"/>
          <w:b/>
          <w:bCs/>
          <w:sz w:val="22"/>
          <w:szCs w:val="22"/>
        </w:rPr>
      </w:pPr>
    </w:p>
    <w:p w:rsidR="00BC2F1F" w:rsidRDefault="00BC2F1F" w:rsidP="009757D3">
      <w:pPr>
        <w:spacing w:line="300" w:lineRule="auto"/>
        <w:ind w:left="1080"/>
        <w:rPr>
          <w:rFonts w:ascii="Arial" w:hAnsi="Arial" w:cs="Arial"/>
          <w:b/>
          <w:bCs/>
          <w:sz w:val="22"/>
          <w:szCs w:val="22"/>
        </w:rPr>
      </w:pPr>
      <w:r>
        <w:rPr>
          <w:rFonts w:ascii="Arial" w:hAnsi="Arial" w:cs="Arial"/>
          <w:b/>
          <w:bCs/>
          <w:sz w:val="22"/>
          <w:szCs w:val="22"/>
        </w:rPr>
        <w:t>Noxious Weeds.</w:t>
      </w:r>
    </w:p>
    <w:p w:rsidR="00BC2F1F" w:rsidRDefault="00BC2F1F" w:rsidP="009757D3">
      <w:pPr>
        <w:spacing w:line="300" w:lineRule="auto"/>
        <w:ind w:left="1080"/>
        <w:rPr>
          <w:rFonts w:ascii="Arial" w:hAnsi="Arial" w:cs="Arial"/>
          <w:b/>
          <w:bCs/>
          <w:sz w:val="22"/>
          <w:szCs w:val="22"/>
        </w:rPr>
      </w:pPr>
    </w:p>
    <w:p w:rsidR="00DF43F6" w:rsidRDefault="004F2B64" w:rsidP="009757D3">
      <w:pPr>
        <w:spacing w:line="300" w:lineRule="auto"/>
        <w:ind w:left="1080"/>
        <w:rPr>
          <w:rFonts w:ascii="Arial" w:hAnsi="Arial" w:cs="Arial"/>
          <w:bCs/>
          <w:sz w:val="22"/>
          <w:szCs w:val="22"/>
        </w:rPr>
      </w:pPr>
      <w:r>
        <w:rPr>
          <w:rFonts w:ascii="Arial" w:hAnsi="Arial" w:cs="Arial"/>
          <w:bCs/>
          <w:sz w:val="22"/>
          <w:szCs w:val="22"/>
        </w:rPr>
        <w:t xml:space="preserve">All equipment and vehicles will be cleaned of </w:t>
      </w:r>
      <w:r w:rsidR="000B1CAD">
        <w:rPr>
          <w:rFonts w:ascii="Arial" w:hAnsi="Arial" w:cs="Arial"/>
          <w:bCs/>
          <w:sz w:val="22"/>
          <w:szCs w:val="22"/>
        </w:rPr>
        <w:t>all attached mud, dirt and plant parts prior to entering the site to prevent the spread of noxious weeds.</w:t>
      </w:r>
      <w:r w:rsidR="003D051A">
        <w:rPr>
          <w:rFonts w:ascii="Arial" w:hAnsi="Arial" w:cs="Arial"/>
          <w:bCs/>
          <w:sz w:val="22"/>
          <w:szCs w:val="22"/>
        </w:rPr>
        <w:t xml:space="preserve"> </w:t>
      </w:r>
      <w:r w:rsidR="00BC2F1F">
        <w:rPr>
          <w:rFonts w:ascii="Arial" w:hAnsi="Arial" w:cs="Arial"/>
          <w:bCs/>
          <w:sz w:val="22"/>
          <w:szCs w:val="22"/>
        </w:rPr>
        <w:t>No off site sand, gravel, rock, or organic matter will be brought to the site.</w:t>
      </w:r>
    </w:p>
    <w:p w:rsidR="00DF43F6" w:rsidRDefault="00DF43F6" w:rsidP="009757D3">
      <w:pPr>
        <w:spacing w:line="300" w:lineRule="auto"/>
        <w:ind w:left="1080"/>
        <w:rPr>
          <w:rFonts w:ascii="Arial" w:hAnsi="Arial" w:cs="Arial"/>
          <w:bCs/>
          <w:sz w:val="22"/>
          <w:szCs w:val="22"/>
        </w:rPr>
      </w:pPr>
    </w:p>
    <w:p w:rsidR="00EB77E3" w:rsidRDefault="00EB77E3" w:rsidP="009757D3">
      <w:pPr>
        <w:spacing w:line="300" w:lineRule="auto"/>
        <w:ind w:left="1080"/>
        <w:rPr>
          <w:rFonts w:ascii="Arial" w:hAnsi="Arial" w:cs="Arial"/>
          <w:b/>
          <w:bCs/>
          <w:sz w:val="22"/>
          <w:szCs w:val="22"/>
        </w:rPr>
      </w:pPr>
      <w:r>
        <w:rPr>
          <w:rFonts w:ascii="Arial" w:hAnsi="Arial" w:cs="Arial"/>
          <w:b/>
          <w:bCs/>
          <w:sz w:val="22"/>
          <w:szCs w:val="22"/>
        </w:rPr>
        <w:t>Cultural Resources.</w:t>
      </w:r>
    </w:p>
    <w:p w:rsidR="00EB77E3" w:rsidRDefault="00EB77E3" w:rsidP="009757D3">
      <w:pPr>
        <w:spacing w:line="300" w:lineRule="auto"/>
        <w:ind w:left="1080"/>
        <w:rPr>
          <w:rFonts w:ascii="Arial" w:hAnsi="Arial" w:cs="Arial"/>
          <w:b/>
          <w:bCs/>
          <w:sz w:val="22"/>
          <w:szCs w:val="22"/>
        </w:rPr>
      </w:pPr>
    </w:p>
    <w:p w:rsidR="000A7E87" w:rsidRDefault="00534508" w:rsidP="009757D3">
      <w:pPr>
        <w:spacing w:line="300" w:lineRule="auto"/>
        <w:ind w:left="1080"/>
        <w:rPr>
          <w:rFonts w:ascii="Arial" w:hAnsi="Arial" w:cs="Arial"/>
          <w:bCs/>
          <w:sz w:val="22"/>
          <w:szCs w:val="22"/>
        </w:rPr>
      </w:pPr>
      <w:r>
        <w:rPr>
          <w:rFonts w:ascii="Arial" w:hAnsi="Arial" w:cs="Arial"/>
          <w:bCs/>
          <w:sz w:val="22"/>
          <w:szCs w:val="22"/>
        </w:rPr>
        <w:t xml:space="preserve">Due to the presence of </w:t>
      </w:r>
      <w:r w:rsidR="00810661">
        <w:rPr>
          <w:rFonts w:ascii="Arial" w:hAnsi="Arial" w:cs="Arial"/>
          <w:bCs/>
          <w:sz w:val="22"/>
          <w:szCs w:val="22"/>
        </w:rPr>
        <w:t>N</w:t>
      </w:r>
      <w:r w:rsidR="0073633A">
        <w:rPr>
          <w:rFonts w:ascii="Arial" w:hAnsi="Arial" w:cs="Arial"/>
          <w:bCs/>
          <w:sz w:val="22"/>
          <w:szCs w:val="22"/>
        </w:rPr>
        <w:t>ative Americans in the Warner Mountains</w:t>
      </w:r>
      <w:r>
        <w:rPr>
          <w:rFonts w:ascii="Arial" w:hAnsi="Arial" w:cs="Arial"/>
          <w:bCs/>
          <w:sz w:val="22"/>
          <w:szCs w:val="22"/>
        </w:rPr>
        <w:t xml:space="preserve">, it is possible that there may be cultural resources present on the </w:t>
      </w:r>
      <w:r w:rsidR="0073633A">
        <w:rPr>
          <w:rFonts w:ascii="Arial" w:hAnsi="Arial" w:cs="Arial"/>
          <w:bCs/>
          <w:sz w:val="22"/>
          <w:szCs w:val="22"/>
        </w:rPr>
        <w:t>claim</w:t>
      </w:r>
      <w:r>
        <w:rPr>
          <w:rFonts w:ascii="Arial" w:hAnsi="Arial" w:cs="Arial"/>
          <w:bCs/>
          <w:sz w:val="22"/>
          <w:szCs w:val="22"/>
        </w:rPr>
        <w:t>. Any archaeological controlled areas will not be disturbed and i</w:t>
      </w:r>
      <w:r w:rsidR="00EB77E3">
        <w:rPr>
          <w:rFonts w:ascii="Arial" w:hAnsi="Arial" w:cs="Arial"/>
          <w:bCs/>
          <w:sz w:val="22"/>
          <w:szCs w:val="22"/>
        </w:rPr>
        <w:t xml:space="preserve">f any </w:t>
      </w:r>
      <w:r w:rsidR="001850BD">
        <w:rPr>
          <w:rFonts w:ascii="Arial" w:hAnsi="Arial" w:cs="Arial"/>
          <w:bCs/>
          <w:sz w:val="22"/>
          <w:szCs w:val="22"/>
        </w:rPr>
        <w:t xml:space="preserve">other </w:t>
      </w:r>
      <w:r w:rsidR="00EB77E3">
        <w:rPr>
          <w:rFonts w:ascii="Arial" w:hAnsi="Arial" w:cs="Arial"/>
          <w:bCs/>
          <w:sz w:val="22"/>
          <w:szCs w:val="22"/>
        </w:rPr>
        <w:t xml:space="preserve">resources are encountered, </w:t>
      </w:r>
      <w:r w:rsidR="000A7E87">
        <w:rPr>
          <w:rFonts w:ascii="Arial" w:hAnsi="Arial" w:cs="Arial"/>
          <w:bCs/>
          <w:sz w:val="22"/>
          <w:szCs w:val="22"/>
        </w:rPr>
        <w:t xml:space="preserve">the Forest Service will be notified immediately and </w:t>
      </w:r>
      <w:r w:rsidR="00EB77E3">
        <w:rPr>
          <w:rFonts w:ascii="Arial" w:hAnsi="Arial" w:cs="Arial"/>
          <w:bCs/>
          <w:sz w:val="22"/>
          <w:szCs w:val="22"/>
        </w:rPr>
        <w:t>the</w:t>
      </w:r>
      <w:r w:rsidR="000A7E87">
        <w:rPr>
          <w:rFonts w:ascii="Arial" w:hAnsi="Arial" w:cs="Arial"/>
          <w:bCs/>
          <w:sz w:val="22"/>
          <w:szCs w:val="22"/>
        </w:rPr>
        <w:t xml:space="preserve"> area will be protected from any disturbance</w:t>
      </w:r>
      <w:r w:rsidR="00EB77E3">
        <w:rPr>
          <w:rFonts w:ascii="Arial" w:hAnsi="Arial" w:cs="Arial"/>
          <w:bCs/>
          <w:sz w:val="22"/>
          <w:szCs w:val="22"/>
        </w:rPr>
        <w:t xml:space="preserve"> </w:t>
      </w:r>
      <w:r w:rsidR="000A7E87">
        <w:rPr>
          <w:rFonts w:ascii="Arial" w:hAnsi="Arial" w:cs="Arial"/>
          <w:bCs/>
          <w:sz w:val="22"/>
          <w:szCs w:val="22"/>
        </w:rPr>
        <w:t xml:space="preserve">until </w:t>
      </w:r>
      <w:r w:rsidR="0073633A">
        <w:rPr>
          <w:rFonts w:ascii="Arial" w:hAnsi="Arial" w:cs="Arial"/>
          <w:bCs/>
          <w:sz w:val="22"/>
          <w:szCs w:val="22"/>
        </w:rPr>
        <w:t xml:space="preserve">a </w:t>
      </w:r>
      <w:r w:rsidR="000A7E87">
        <w:rPr>
          <w:rFonts w:ascii="Arial" w:hAnsi="Arial" w:cs="Arial"/>
          <w:bCs/>
          <w:sz w:val="22"/>
          <w:szCs w:val="22"/>
        </w:rPr>
        <w:t>qualified Forest Service personnel</w:t>
      </w:r>
      <w:r w:rsidR="0073633A">
        <w:rPr>
          <w:rFonts w:ascii="Arial" w:hAnsi="Arial" w:cs="Arial"/>
          <w:bCs/>
          <w:sz w:val="22"/>
          <w:szCs w:val="22"/>
        </w:rPr>
        <w:t xml:space="preserve"> can review the site</w:t>
      </w:r>
      <w:r w:rsidR="000A7E87">
        <w:rPr>
          <w:rFonts w:ascii="Arial" w:hAnsi="Arial" w:cs="Arial"/>
          <w:bCs/>
          <w:sz w:val="22"/>
          <w:szCs w:val="22"/>
        </w:rPr>
        <w:t>.</w:t>
      </w:r>
    </w:p>
    <w:p w:rsidR="00EB77E3" w:rsidRDefault="00EB77E3" w:rsidP="002173B0">
      <w:pPr>
        <w:spacing w:line="300" w:lineRule="auto"/>
        <w:ind w:left="1080"/>
        <w:rPr>
          <w:rFonts w:ascii="Arial" w:hAnsi="Arial" w:cs="Arial"/>
          <w:bCs/>
          <w:sz w:val="22"/>
          <w:szCs w:val="22"/>
        </w:rPr>
      </w:pPr>
      <w:r>
        <w:rPr>
          <w:rFonts w:ascii="Arial" w:hAnsi="Arial" w:cs="Arial"/>
          <w:bCs/>
          <w:sz w:val="22"/>
          <w:szCs w:val="22"/>
        </w:rPr>
        <w:t xml:space="preserve"> </w:t>
      </w:r>
    </w:p>
    <w:p w:rsidR="00EB77E3" w:rsidRDefault="00EB77E3" w:rsidP="009757D3">
      <w:pPr>
        <w:spacing w:line="300" w:lineRule="auto"/>
        <w:ind w:left="1080"/>
        <w:rPr>
          <w:rFonts w:ascii="Arial" w:hAnsi="Arial" w:cs="Arial"/>
          <w:b/>
          <w:bCs/>
          <w:sz w:val="22"/>
          <w:szCs w:val="22"/>
        </w:rPr>
      </w:pPr>
      <w:r>
        <w:rPr>
          <w:rFonts w:ascii="Arial" w:hAnsi="Arial" w:cs="Arial"/>
          <w:b/>
          <w:bCs/>
          <w:sz w:val="22"/>
          <w:szCs w:val="22"/>
        </w:rPr>
        <w:t>Reclamation.</w:t>
      </w:r>
    </w:p>
    <w:p w:rsidR="00EB77E3" w:rsidRDefault="00EB77E3" w:rsidP="009757D3">
      <w:pPr>
        <w:spacing w:line="300" w:lineRule="auto"/>
        <w:ind w:left="1080"/>
        <w:rPr>
          <w:rFonts w:ascii="Arial" w:hAnsi="Arial" w:cs="Arial"/>
          <w:b/>
          <w:bCs/>
          <w:sz w:val="22"/>
          <w:szCs w:val="22"/>
        </w:rPr>
      </w:pPr>
    </w:p>
    <w:p w:rsidR="006F5E12" w:rsidRDefault="00EB77E3" w:rsidP="009757D3">
      <w:pPr>
        <w:spacing w:line="300" w:lineRule="auto"/>
        <w:ind w:left="1080"/>
        <w:rPr>
          <w:rFonts w:ascii="Arial" w:hAnsi="Arial" w:cs="Arial"/>
          <w:bCs/>
          <w:sz w:val="22"/>
          <w:szCs w:val="22"/>
        </w:rPr>
      </w:pPr>
      <w:r>
        <w:rPr>
          <w:rFonts w:ascii="Arial" w:hAnsi="Arial" w:cs="Arial"/>
          <w:bCs/>
          <w:sz w:val="22"/>
          <w:szCs w:val="22"/>
        </w:rPr>
        <w:t>Concurrent r</w:t>
      </w:r>
      <w:r w:rsidRPr="004A5A9D">
        <w:rPr>
          <w:rFonts w:ascii="Arial" w:hAnsi="Arial" w:cs="Arial"/>
          <w:bCs/>
          <w:sz w:val="22"/>
          <w:szCs w:val="22"/>
        </w:rPr>
        <w:t>eclam</w:t>
      </w:r>
      <w:r>
        <w:rPr>
          <w:rFonts w:ascii="Arial" w:hAnsi="Arial" w:cs="Arial"/>
          <w:bCs/>
          <w:sz w:val="22"/>
          <w:szCs w:val="22"/>
        </w:rPr>
        <w:t>a</w:t>
      </w:r>
      <w:r w:rsidRPr="004A5A9D">
        <w:rPr>
          <w:rFonts w:ascii="Arial" w:hAnsi="Arial" w:cs="Arial"/>
          <w:bCs/>
          <w:sz w:val="22"/>
          <w:szCs w:val="22"/>
        </w:rPr>
        <w:t xml:space="preserve">tion of the </w:t>
      </w:r>
      <w:r>
        <w:rPr>
          <w:rFonts w:ascii="Arial" w:hAnsi="Arial" w:cs="Arial"/>
          <w:bCs/>
          <w:sz w:val="22"/>
          <w:szCs w:val="22"/>
        </w:rPr>
        <w:t xml:space="preserve">test </w:t>
      </w:r>
      <w:r w:rsidRPr="004A5A9D">
        <w:rPr>
          <w:rFonts w:ascii="Arial" w:hAnsi="Arial" w:cs="Arial"/>
          <w:bCs/>
          <w:sz w:val="22"/>
          <w:szCs w:val="22"/>
        </w:rPr>
        <w:t>site</w:t>
      </w:r>
      <w:r>
        <w:rPr>
          <w:rFonts w:ascii="Arial" w:hAnsi="Arial" w:cs="Arial"/>
          <w:bCs/>
          <w:sz w:val="22"/>
          <w:szCs w:val="22"/>
        </w:rPr>
        <w:t xml:space="preserve">s </w:t>
      </w:r>
      <w:r w:rsidRPr="004A5A9D">
        <w:rPr>
          <w:rFonts w:ascii="Arial" w:hAnsi="Arial" w:cs="Arial"/>
          <w:bCs/>
          <w:sz w:val="22"/>
          <w:szCs w:val="22"/>
        </w:rPr>
        <w:t xml:space="preserve">will be accomplished by </w:t>
      </w:r>
      <w:r w:rsidR="00A13EA7">
        <w:rPr>
          <w:rFonts w:ascii="Arial" w:hAnsi="Arial" w:cs="Arial"/>
          <w:bCs/>
          <w:sz w:val="22"/>
          <w:szCs w:val="22"/>
        </w:rPr>
        <w:t>re</w:t>
      </w:r>
      <w:r w:rsidRPr="004A5A9D">
        <w:rPr>
          <w:rFonts w:ascii="Arial" w:hAnsi="Arial" w:cs="Arial"/>
          <w:bCs/>
          <w:sz w:val="22"/>
          <w:szCs w:val="22"/>
        </w:rPr>
        <w:t xml:space="preserve">filling </w:t>
      </w:r>
      <w:r>
        <w:rPr>
          <w:rFonts w:ascii="Arial" w:hAnsi="Arial" w:cs="Arial"/>
          <w:bCs/>
          <w:sz w:val="22"/>
          <w:szCs w:val="22"/>
        </w:rPr>
        <w:t>each pit</w:t>
      </w:r>
      <w:r w:rsidRPr="004A5A9D">
        <w:rPr>
          <w:rFonts w:ascii="Arial" w:hAnsi="Arial" w:cs="Arial"/>
          <w:bCs/>
          <w:sz w:val="22"/>
          <w:szCs w:val="22"/>
        </w:rPr>
        <w:t xml:space="preserve"> </w:t>
      </w:r>
      <w:r>
        <w:rPr>
          <w:rFonts w:ascii="Arial" w:hAnsi="Arial" w:cs="Arial"/>
          <w:bCs/>
          <w:sz w:val="22"/>
          <w:szCs w:val="22"/>
        </w:rPr>
        <w:t>as tailings are being produced from processing</w:t>
      </w:r>
      <w:r w:rsidR="00A13EA7">
        <w:rPr>
          <w:rFonts w:ascii="Arial" w:hAnsi="Arial" w:cs="Arial"/>
          <w:bCs/>
          <w:sz w:val="22"/>
          <w:szCs w:val="22"/>
        </w:rPr>
        <w:t xml:space="preserve">, allowing water to percolate, covering with topsoil, </w:t>
      </w:r>
      <w:r w:rsidRPr="004A5A9D">
        <w:rPr>
          <w:rFonts w:ascii="Arial" w:hAnsi="Arial" w:cs="Arial"/>
          <w:bCs/>
          <w:sz w:val="22"/>
          <w:szCs w:val="22"/>
        </w:rPr>
        <w:t>grading the surface ground to the natural topography</w:t>
      </w:r>
      <w:r w:rsidR="00A13EA7">
        <w:rPr>
          <w:rFonts w:ascii="Arial" w:hAnsi="Arial" w:cs="Arial"/>
          <w:bCs/>
          <w:sz w:val="22"/>
          <w:szCs w:val="22"/>
        </w:rPr>
        <w:t>, and scattering with native vegetative debris</w:t>
      </w:r>
      <w:r>
        <w:rPr>
          <w:rFonts w:ascii="Arial" w:hAnsi="Arial" w:cs="Arial"/>
          <w:bCs/>
          <w:sz w:val="22"/>
          <w:szCs w:val="22"/>
        </w:rPr>
        <w:t xml:space="preserve">. </w:t>
      </w:r>
    </w:p>
    <w:p w:rsidR="00EB77E3" w:rsidRDefault="00EB77E3" w:rsidP="0073633A">
      <w:pPr>
        <w:spacing w:line="300" w:lineRule="auto"/>
        <w:rPr>
          <w:rFonts w:ascii="Arial" w:hAnsi="Arial" w:cs="Arial"/>
          <w:bCs/>
          <w:sz w:val="22"/>
          <w:szCs w:val="22"/>
        </w:rPr>
      </w:pPr>
    </w:p>
    <w:p w:rsidR="0073633A" w:rsidRDefault="003D051A" w:rsidP="00F12E6D">
      <w:pPr>
        <w:spacing w:line="300" w:lineRule="auto"/>
        <w:ind w:left="1080"/>
        <w:rPr>
          <w:rFonts w:ascii="Arial" w:hAnsi="Arial" w:cs="Arial"/>
          <w:bCs/>
          <w:sz w:val="22"/>
          <w:szCs w:val="22"/>
        </w:rPr>
      </w:pPr>
      <w:r>
        <w:rPr>
          <w:rFonts w:ascii="Arial" w:hAnsi="Arial" w:cs="Arial"/>
          <w:bCs/>
          <w:sz w:val="22"/>
          <w:szCs w:val="22"/>
        </w:rPr>
        <w:t>Seasonal and f</w:t>
      </w:r>
      <w:r w:rsidR="00EB77E3">
        <w:rPr>
          <w:rFonts w:ascii="Arial" w:hAnsi="Arial" w:cs="Arial"/>
          <w:bCs/>
          <w:sz w:val="22"/>
          <w:szCs w:val="22"/>
        </w:rPr>
        <w:t>inal reclamation will include the removal of all exploration and processing equipment,</w:t>
      </w:r>
      <w:r w:rsidR="00B20051">
        <w:rPr>
          <w:rFonts w:ascii="Arial" w:hAnsi="Arial" w:cs="Arial"/>
          <w:bCs/>
          <w:sz w:val="22"/>
          <w:szCs w:val="22"/>
        </w:rPr>
        <w:t xml:space="preserve"> fencing, trash, veh</w:t>
      </w:r>
      <w:r w:rsidR="00241888">
        <w:rPr>
          <w:rFonts w:ascii="Arial" w:hAnsi="Arial" w:cs="Arial"/>
          <w:bCs/>
          <w:sz w:val="22"/>
          <w:szCs w:val="22"/>
        </w:rPr>
        <w:t xml:space="preserve">icles, etc., and scarifying </w:t>
      </w:r>
      <w:r w:rsidR="00B20051">
        <w:rPr>
          <w:rFonts w:ascii="Arial" w:hAnsi="Arial" w:cs="Arial"/>
          <w:bCs/>
          <w:sz w:val="22"/>
          <w:szCs w:val="22"/>
        </w:rPr>
        <w:t>the access road.</w:t>
      </w:r>
    </w:p>
    <w:p w:rsidR="00F12E6D" w:rsidRDefault="00F12E6D" w:rsidP="00F12E6D">
      <w:pPr>
        <w:spacing w:line="300" w:lineRule="auto"/>
        <w:ind w:left="1080"/>
        <w:rPr>
          <w:rFonts w:ascii="Arial" w:hAnsi="Arial" w:cs="Arial"/>
          <w:bCs/>
          <w:sz w:val="22"/>
          <w:szCs w:val="22"/>
        </w:rPr>
      </w:pPr>
    </w:p>
    <w:p w:rsidR="00F12E6D" w:rsidRDefault="00F12E6D" w:rsidP="00F12E6D">
      <w:pPr>
        <w:spacing w:line="300" w:lineRule="auto"/>
        <w:ind w:left="1080"/>
        <w:rPr>
          <w:rFonts w:ascii="Arial" w:hAnsi="Arial" w:cs="Arial"/>
          <w:bCs/>
          <w:sz w:val="22"/>
          <w:szCs w:val="22"/>
        </w:rPr>
      </w:pPr>
    </w:p>
    <w:p w:rsidR="0099576B" w:rsidRPr="008E0D20" w:rsidRDefault="00EB77E3" w:rsidP="009757D3">
      <w:pPr>
        <w:spacing w:line="300" w:lineRule="auto"/>
        <w:rPr>
          <w:rFonts w:ascii="Arial" w:hAnsi="Arial"/>
          <w:sz w:val="22"/>
        </w:rPr>
      </w:pPr>
      <w:r w:rsidRPr="00B435BF">
        <w:rPr>
          <w:rFonts w:ascii="Arial" w:hAnsi="Arial" w:cs="Arial"/>
          <w:sz w:val="22"/>
          <w:szCs w:val="22"/>
        </w:rPr>
        <w:t xml:space="preserve">This </w:t>
      </w:r>
      <w:r w:rsidR="002635B1">
        <w:rPr>
          <w:rFonts w:ascii="Arial" w:hAnsi="Arial" w:cs="Arial"/>
          <w:sz w:val="22"/>
          <w:szCs w:val="22"/>
        </w:rPr>
        <w:t>Plan of Operations</w:t>
      </w:r>
      <w:r w:rsidR="00A13EA7">
        <w:rPr>
          <w:rFonts w:ascii="Arial" w:hAnsi="Arial" w:cs="Arial"/>
          <w:sz w:val="22"/>
          <w:szCs w:val="22"/>
        </w:rPr>
        <w:t xml:space="preserve"> </w:t>
      </w:r>
      <w:r w:rsidRPr="00B435BF">
        <w:rPr>
          <w:rFonts w:ascii="Arial" w:hAnsi="Arial" w:cs="Arial"/>
          <w:sz w:val="22"/>
          <w:szCs w:val="22"/>
        </w:rPr>
        <w:t>was prepared by Adv</w:t>
      </w:r>
      <w:r w:rsidR="00F12E6D">
        <w:rPr>
          <w:rFonts w:ascii="Arial" w:hAnsi="Arial" w:cs="Arial"/>
          <w:sz w:val="22"/>
          <w:szCs w:val="22"/>
        </w:rPr>
        <w:t>anced Geologic Exploration, Inc</w:t>
      </w:r>
      <w:r w:rsidRPr="00B435BF">
        <w:rPr>
          <w:rFonts w:ascii="Arial" w:hAnsi="Arial" w:cs="Arial"/>
          <w:sz w:val="22"/>
          <w:szCs w:val="22"/>
        </w:rPr>
        <w:t xml:space="preserve">. If you have any questions or if you need further assistance, please feel free to contact </w:t>
      </w:r>
      <w:r>
        <w:rPr>
          <w:rFonts w:ascii="Arial" w:hAnsi="Arial" w:cs="Arial"/>
          <w:sz w:val="22"/>
          <w:szCs w:val="22"/>
        </w:rPr>
        <w:t>Charles Watson</w:t>
      </w:r>
      <w:r w:rsidRPr="00B435BF">
        <w:rPr>
          <w:rFonts w:ascii="Arial" w:hAnsi="Arial" w:cs="Arial"/>
          <w:sz w:val="22"/>
          <w:szCs w:val="22"/>
        </w:rPr>
        <w:t xml:space="preserve"> at your convenience</w:t>
      </w:r>
      <w:r w:rsidR="00013BD7">
        <w:rPr>
          <w:rFonts w:ascii="Arial" w:hAnsi="Arial" w:cs="Arial"/>
          <w:sz w:val="22"/>
          <w:szCs w:val="22"/>
        </w:rPr>
        <w:t xml:space="preserve"> (530) 258-4228 or cwatson@advancedgeologic.com</w:t>
      </w:r>
      <w:r w:rsidRPr="00B435BF">
        <w:rPr>
          <w:rFonts w:ascii="Arial" w:hAnsi="Arial" w:cs="Arial"/>
          <w:sz w:val="22"/>
          <w:szCs w:val="22"/>
        </w:rPr>
        <w:t xml:space="preserve">. </w:t>
      </w:r>
    </w:p>
    <w:p w:rsidR="0099576B" w:rsidRDefault="0099576B" w:rsidP="009757D3">
      <w:pPr>
        <w:spacing w:line="300" w:lineRule="auto"/>
        <w:rPr>
          <w:rFonts w:ascii="Arial" w:hAnsi="Arial" w:cs="Arial"/>
          <w:b/>
          <w:sz w:val="22"/>
          <w:szCs w:val="22"/>
        </w:rPr>
      </w:pPr>
    </w:p>
    <w:p w:rsidR="00EB77E3" w:rsidRPr="00AC63F9" w:rsidRDefault="00EB77E3" w:rsidP="009757D3">
      <w:pPr>
        <w:spacing w:line="300" w:lineRule="auto"/>
        <w:rPr>
          <w:rFonts w:ascii="Arial" w:hAnsi="Arial" w:cs="Arial"/>
          <w:b/>
          <w:sz w:val="22"/>
          <w:szCs w:val="22"/>
        </w:rPr>
      </w:pPr>
      <w:r w:rsidRPr="00AC63F9">
        <w:rPr>
          <w:rFonts w:ascii="Arial" w:hAnsi="Arial" w:cs="Arial"/>
          <w:b/>
          <w:sz w:val="22"/>
          <w:szCs w:val="22"/>
        </w:rPr>
        <w:t>Certification.</w:t>
      </w:r>
    </w:p>
    <w:p w:rsidR="00EB77E3" w:rsidRDefault="00EB77E3" w:rsidP="009757D3">
      <w:pPr>
        <w:spacing w:line="300" w:lineRule="auto"/>
        <w:rPr>
          <w:rFonts w:ascii="Arial" w:hAnsi="Arial" w:cs="Arial"/>
          <w:sz w:val="22"/>
          <w:szCs w:val="22"/>
        </w:rPr>
      </w:pPr>
    </w:p>
    <w:p w:rsidR="00EB77E3" w:rsidRDefault="00EB77E3" w:rsidP="009757D3">
      <w:pPr>
        <w:spacing w:line="300" w:lineRule="auto"/>
        <w:rPr>
          <w:rFonts w:ascii="Arial" w:hAnsi="Arial" w:cs="Arial"/>
          <w:sz w:val="22"/>
          <w:szCs w:val="22"/>
        </w:rPr>
      </w:pPr>
      <w:r>
        <w:rPr>
          <w:rFonts w:ascii="Arial" w:hAnsi="Arial" w:cs="Arial"/>
          <w:sz w:val="22"/>
          <w:szCs w:val="22"/>
        </w:rPr>
        <w:t xml:space="preserve">The operators certifies that the reclamation of all areas disturbed under this Notice will be completed to </w:t>
      </w:r>
      <w:r w:rsidR="004B125E" w:rsidRPr="004B125E">
        <w:rPr>
          <w:rFonts w:ascii="Arial" w:hAnsi="Arial"/>
          <w:sz w:val="22"/>
        </w:rPr>
        <w:t>National Forest Service</w:t>
      </w:r>
      <w:r w:rsidR="004B125E">
        <w:rPr>
          <w:rFonts w:ascii="Arial" w:hAnsi="Arial"/>
          <w:sz w:val="22"/>
        </w:rPr>
        <w:t xml:space="preserve"> </w:t>
      </w:r>
      <w:r w:rsidR="004B125E" w:rsidRPr="004B125E">
        <w:rPr>
          <w:rFonts w:ascii="Arial" w:hAnsi="Arial"/>
          <w:sz w:val="22"/>
        </w:rPr>
        <w:t xml:space="preserve">36 CFR </w:t>
      </w:r>
      <w:r w:rsidR="004B125E">
        <w:rPr>
          <w:rFonts w:ascii="Arial" w:hAnsi="Arial"/>
          <w:sz w:val="22"/>
        </w:rPr>
        <w:t xml:space="preserve">288, sub part A, section 2817 </w:t>
      </w:r>
      <w:r>
        <w:rPr>
          <w:rFonts w:ascii="Arial" w:hAnsi="Arial" w:cs="Arial"/>
          <w:sz w:val="22"/>
          <w:szCs w:val="22"/>
        </w:rPr>
        <w:t>standards and that reasonable measures will be taken to prevent undue or unnecessary degradation of Federal lands during operations.</w:t>
      </w:r>
    </w:p>
    <w:tbl>
      <w:tblPr>
        <w:tblW w:w="0" w:type="auto"/>
        <w:tblLook w:val="00BF"/>
      </w:tblPr>
      <w:tblGrid>
        <w:gridCol w:w="4788"/>
        <w:gridCol w:w="4788"/>
      </w:tblGrid>
      <w:tr w:rsidR="007131DC" w:rsidRPr="005A3015">
        <w:tc>
          <w:tcPr>
            <w:tcW w:w="4788" w:type="dxa"/>
          </w:tcPr>
          <w:p w:rsidR="007131DC" w:rsidRDefault="007131DC" w:rsidP="009757D3">
            <w:pPr>
              <w:spacing w:line="300" w:lineRule="auto"/>
              <w:rPr>
                <w:rFonts w:ascii="Arial" w:hAnsi="Arial"/>
                <w:sz w:val="22"/>
              </w:rPr>
            </w:pPr>
          </w:p>
          <w:p w:rsidR="007131DC" w:rsidRDefault="007131DC" w:rsidP="009757D3">
            <w:pPr>
              <w:spacing w:line="300" w:lineRule="auto"/>
              <w:rPr>
                <w:rFonts w:ascii="Arial" w:hAnsi="Arial"/>
                <w:sz w:val="22"/>
              </w:rPr>
            </w:pPr>
          </w:p>
          <w:p w:rsidR="007131DC" w:rsidRPr="005A3015" w:rsidRDefault="007131DC" w:rsidP="009757D3">
            <w:pPr>
              <w:spacing w:line="300" w:lineRule="auto"/>
              <w:rPr>
                <w:rFonts w:ascii="Arial" w:hAnsi="Arial"/>
                <w:sz w:val="22"/>
              </w:rPr>
            </w:pPr>
            <w:r w:rsidRPr="005A3015">
              <w:rPr>
                <w:rFonts w:ascii="Arial" w:hAnsi="Arial"/>
                <w:sz w:val="22"/>
              </w:rPr>
              <w:t>Sincerely,</w:t>
            </w:r>
          </w:p>
          <w:p w:rsidR="007131DC" w:rsidRPr="005A3015" w:rsidRDefault="004622AB" w:rsidP="009757D3">
            <w:pPr>
              <w:pStyle w:val="Header"/>
              <w:tabs>
                <w:tab w:val="clear" w:pos="4320"/>
                <w:tab w:val="clear" w:pos="8640"/>
              </w:tabs>
              <w:spacing w:line="300" w:lineRule="auto"/>
              <w:rPr>
                <w:rFonts w:ascii="Arial" w:hAnsi="Arial"/>
                <w:sz w:val="22"/>
              </w:rPr>
            </w:pPr>
            <w:r>
              <w:rPr>
                <w:rFonts w:ascii="Arial" w:hAnsi="Arial"/>
                <w:noProof/>
                <w:sz w:val="22"/>
              </w:rPr>
              <w:drawing>
                <wp:inline distT="0" distB="0" distL="0" distR="0">
                  <wp:extent cx="2404745" cy="440055"/>
                  <wp:effectExtent l="25400" t="0" r="8255" b="0"/>
                  <wp:docPr id="6" name="Picture 6" descr="cpw sig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w sig color"/>
                          <pic:cNvPicPr>
                            <a:picLocks noChangeAspect="1" noChangeArrowheads="1"/>
                          </pic:cNvPicPr>
                        </pic:nvPicPr>
                        <pic:blipFill>
                          <a:blip r:embed="rId7"/>
                          <a:srcRect/>
                          <a:stretch>
                            <a:fillRect/>
                          </a:stretch>
                        </pic:blipFill>
                        <pic:spPr bwMode="auto">
                          <a:xfrm>
                            <a:off x="0" y="0"/>
                            <a:ext cx="2404745" cy="440055"/>
                          </a:xfrm>
                          <a:prstGeom prst="rect">
                            <a:avLst/>
                          </a:prstGeom>
                          <a:noFill/>
                          <a:ln w="9525">
                            <a:noFill/>
                            <a:miter lim="800000"/>
                            <a:headEnd/>
                            <a:tailEnd/>
                          </a:ln>
                        </pic:spPr>
                      </pic:pic>
                    </a:graphicData>
                  </a:graphic>
                </wp:inline>
              </w:drawing>
            </w:r>
          </w:p>
          <w:p w:rsidR="007131DC" w:rsidRPr="005A3015" w:rsidRDefault="007131DC" w:rsidP="009757D3">
            <w:pPr>
              <w:spacing w:line="300" w:lineRule="auto"/>
              <w:rPr>
                <w:rFonts w:ascii="Arial" w:hAnsi="Arial"/>
                <w:sz w:val="22"/>
              </w:rPr>
            </w:pPr>
            <w:r w:rsidRPr="005A3015">
              <w:rPr>
                <w:rFonts w:ascii="Arial" w:hAnsi="Arial"/>
                <w:sz w:val="22"/>
              </w:rPr>
              <w:t>Charles P. Watson, Chief Geologist</w:t>
            </w:r>
          </w:p>
          <w:p w:rsidR="007131DC" w:rsidRPr="005A3015" w:rsidRDefault="007131DC" w:rsidP="009757D3">
            <w:pPr>
              <w:spacing w:line="300" w:lineRule="auto"/>
              <w:rPr>
                <w:rFonts w:ascii="Arial" w:hAnsi="Arial"/>
                <w:sz w:val="22"/>
              </w:rPr>
            </w:pPr>
            <w:r w:rsidRPr="005A3015">
              <w:rPr>
                <w:rFonts w:ascii="Arial" w:hAnsi="Arial"/>
                <w:sz w:val="22"/>
              </w:rPr>
              <w:t>California Professional Geologist #7818</w:t>
            </w:r>
          </w:p>
          <w:p w:rsidR="007131DC" w:rsidRPr="005A3015" w:rsidRDefault="007131DC" w:rsidP="009757D3">
            <w:pPr>
              <w:spacing w:line="300" w:lineRule="auto"/>
              <w:rPr>
                <w:rFonts w:ascii="Arial" w:hAnsi="Arial"/>
                <w:sz w:val="22"/>
              </w:rPr>
            </w:pPr>
          </w:p>
        </w:tc>
        <w:tc>
          <w:tcPr>
            <w:tcW w:w="4788" w:type="dxa"/>
          </w:tcPr>
          <w:p w:rsidR="007131DC" w:rsidRPr="005A3015" w:rsidRDefault="004622AB" w:rsidP="009757D3">
            <w:pPr>
              <w:spacing w:line="300" w:lineRule="auto"/>
              <w:jc w:val="center"/>
              <w:rPr>
                <w:rFonts w:ascii="Arial" w:hAnsi="Arial"/>
                <w:sz w:val="22"/>
              </w:rPr>
            </w:pPr>
            <w:r>
              <w:rPr>
                <w:rFonts w:ascii="Arial" w:hAnsi="Arial"/>
                <w:noProof/>
                <w:sz w:val="22"/>
              </w:rPr>
              <w:drawing>
                <wp:inline distT="0" distB="0" distL="0" distR="0">
                  <wp:extent cx="1456055" cy="1456055"/>
                  <wp:effectExtent l="25400" t="0" r="0" b="0"/>
                  <wp:docPr id="9" name="Picture 9" descr="Prof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f Stamp"/>
                          <pic:cNvPicPr>
                            <a:picLocks noChangeAspect="1" noChangeArrowheads="1"/>
                          </pic:cNvPicPr>
                        </pic:nvPicPr>
                        <pic:blipFill>
                          <a:blip r:embed="rId10"/>
                          <a:srcRect/>
                          <a:stretch>
                            <a:fillRect/>
                          </a:stretch>
                        </pic:blipFill>
                        <pic:spPr bwMode="auto">
                          <a:xfrm>
                            <a:off x="0" y="0"/>
                            <a:ext cx="1456055" cy="1456055"/>
                          </a:xfrm>
                          <a:prstGeom prst="rect">
                            <a:avLst/>
                          </a:prstGeom>
                          <a:noFill/>
                          <a:ln w="9525">
                            <a:noFill/>
                            <a:miter lim="800000"/>
                            <a:headEnd/>
                            <a:tailEnd/>
                          </a:ln>
                        </pic:spPr>
                      </pic:pic>
                    </a:graphicData>
                  </a:graphic>
                </wp:inline>
              </w:drawing>
            </w:r>
          </w:p>
        </w:tc>
      </w:tr>
    </w:tbl>
    <w:p w:rsidR="00140B48" w:rsidRDefault="00140B48" w:rsidP="009757D3">
      <w:pPr>
        <w:spacing w:line="300" w:lineRule="auto"/>
      </w:pPr>
    </w:p>
    <w:p w:rsidR="00140B48" w:rsidRDefault="00140B48" w:rsidP="009757D3">
      <w:pPr>
        <w:spacing w:line="300" w:lineRule="auto"/>
        <w:jc w:val="center"/>
        <w:rPr>
          <w:rFonts w:ascii="Arial" w:hAnsi="Arial"/>
          <w:b/>
          <w:spacing w:val="-2"/>
          <w:sz w:val="28"/>
        </w:rPr>
      </w:pPr>
      <w:r>
        <w:br w:type="page"/>
      </w:r>
      <w:r>
        <w:rPr>
          <w:rFonts w:ascii="Arial" w:hAnsi="Arial"/>
          <w:b/>
          <w:spacing w:val="-2"/>
          <w:sz w:val="28"/>
        </w:rPr>
        <w:t>Appendix A</w:t>
      </w:r>
    </w:p>
    <w:p w:rsidR="00140B48" w:rsidRDefault="00140B48" w:rsidP="009757D3">
      <w:pPr>
        <w:spacing w:line="300" w:lineRule="auto"/>
        <w:jc w:val="center"/>
        <w:rPr>
          <w:rFonts w:ascii="Arial" w:hAnsi="Arial"/>
          <w:b/>
          <w:spacing w:val="-2"/>
          <w:sz w:val="28"/>
        </w:rPr>
      </w:pPr>
    </w:p>
    <w:p w:rsidR="00140B48" w:rsidRDefault="00140B48" w:rsidP="009757D3">
      <w:pPr>
        <w:spacing w:line="300" w:lineRule="auto"/>
        <w:jc w:val="center"/>
        <w:rPr>
          <w:rFonts w:ascii="Arial" w:hAnsi="Arial"/>
          <w:b/>
          <w:spacing w:val="-2"/>
          <w:sz w:val="28"/>
        </w:rPr>
      </w:pPr>
      <w:r>
        <w:rPr>
          <w:rFonts w:ascii="Arial" w:hAnsi="Arial"/>
          <w:b/>
          <w:spacing w:val="-2"/>
          <w:sz w:val="28"/>
        </w:rPr>
        <w:t>Figures and Photographs</w:t>
      </w:r>
    </w:p>
    <w:p w:rsidR="00140B48" w:rsidRDefault="00140B48" w:rsidP="009757D3">
      <w:pPr>
        <w:spacing w:line="300" w:lineRule="auto"/>
        <w:jc w:val="center"/>
        <w:rPr>
          <w:rFonts w:ascii="Arial" w:hAnsi="Arial"/>
          <w:b/>
          <w:spacing w:val="-2"/>
          <w:sz w:val="28"/>
        </w:rPr>
      </w:pPr>
      <w:r>
        <w:br w:type="page"/>
      </w:r>
      <w:r>
        <w:rPr>
          <w:rFonts w:ascii="Arial" w:hAnsi="Arial"/>
          <w:b/>
          <w:spacing w:val="-2"/>
          <w:sz w:val="28"/>
        </w:rPr>
        <w:t>Appendix B</w:t>
      </w:r>
    </w:p>
    <w:p w:rsidR="00140B48" w:rsidRDefault="00140B48" w:rsidP="009757D3">
      <w:pPr>
        <w:spacing w:line="300" w:lineRule="auto"/>
        <w:jc w:val="center"/>
        <w:rPr>
          <w:rFonts w:ascii="Arial" w:hAnsi="Arial"/>
          <w:b/>
          <w:spacing w:val="-2"/>
          <w:sz w:val="28"/>
        </w:rPr>
      </w:pPr>
    </w:p>
    <w:p w:rsidR="00040680" w:rsidRDefault="00140B48" w:rsidP="00040680">
      <w:pPr>
        <w:spacing w:line="300" w:lineRule="auto"/>
        <w:jc w:val="center"/>
        <w:rPr>
          <w:rFonts w:ascii="Arial" w:hAnsi="Arial"/>
          <w:b/>
          <w:spacing w:val="-2"/>
          <w:sz w:val="28"/>
        </w:rPr>
      </w:pPr>
      <w:r>
        <w:rPr>
          <w:rFonts w:ascii="Arial" w:hAnsi="Arial"/>
          <w:b/>
          <w:spacing w:val="-2"/>
          <w:sz w:val="28"/>
        </w:rPr>
        <w:t>Notice</w:t>
      </w:r>
      <w:r w:rsidR="00040680">
        <w:rPr>
          <w:rFonts w:ascii="Arial" w:hAnsi="Arial"/>
          <w:b/>
          <w:spacing w:val="-2"/>
          <w:sz w:val="28"/>
        </w:rPr>
        <w:t>s</w:t>
      </w:r>
      <w:r>
        <w:rPr>
          <w:rFonts w:ascii="Arial" w:hAnsi="Arial"/>
          <w:b/>
          <w:spacing w:val="-2"/>
          <w:sz w:val="28"/>
        </w:rPr>
        <w:t xml:space="preserve"> of Location</w:t>
      </w:r>
    </w:p>
    <w:p w:rsidR="00040680" w:rsidRDefault="00040680" w:rsidP="00040680">
      <w:pPr>
        <w:spacing w:line="300" w:lineRule="auto"/>
        <w:jc w:val="center"/>
        <w:rPr>
          <w:rFonts w:ascii="Arial" w:hAnsi="Arial"/>
          <w:b/>
          <w:spacing w:val="-2"/>
          <w:sz w:val="28"/>
        </w:rPr>
      </w:pPr>
    </w:p>
    <w:p w:rsidR="00EB77E3" w:rsidRDefault="004F71F8" w:rsidP="00040680">
      <w:pPr>
        <w:spacing w:line="300" w:lineRule="auto"/>
        <w:jc w:val="center"/>
      </w:pPr>
      <w:r>
        <w:rPr>
          <w:rFonts w:ascii="Arial" w:hAnsi="Arial"/>
          <w:b/>
          <w:spacing w:val="-2"/>
          <w:sz w:val="28"/>
        </w:rPr>
        <w:t>BLM Serial Record Page</w:t>
      </w:r>
      <w:r w:rsidR="004770C0">
        <w:rPr>
          <w:rFonts w:ascii="Arial" w:hAnsi="Arial"/>
          <w:b/>
          <w:spacing w:val="-2"/>
          <w:sz w:val="28"/>
        </w:rPr>
        <w:t xml:space="preserve"> </w:t>
      </w:r>
    </w:p>
    <w:sectPr w:rsidR="00EB77E3" w:rsidSect="009757D3">
      <w:headerReference w:type="default" r:id="rId11"/>
      <w:footerReference w:type="default" r:id="rId12"/>
      <w:headerReference w:type="first" r:id="rId13"/>
      <w:pgSz w:w="12240" w:h="15840" w:code="1"/>
      <w:pgMar w:top="907" w:right="1440" w:bottom="1440" w:left="1440" w:footer="108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C0" w:rsidRDefault="004770C0">
      <w:r>
        <w:separator/>
      </w:r>
    </w:p>
  </w:endnote>
  <w:endnote w:type="continuationSeparator" w:id="0">
    <w:p w:rsidR="004770C0" w:rsidRDefault="004770C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0C0" w:rsidRDefault="004770C0" w:rsidP="00013BD7">
    <w:pPr>
      <w:pStyle w:val="Header"/>
      <w:pBdr>
        <w:bottom w:val="single" w:sz="4" w:space="1" w:color="D9D9D9"/>
      </w:pBdr>
      <w:tabs>
        <w:tab w:val="left" w:pos="7384"/>
        <w:tab w:val="right" w:pos="9360"/>
      </w:tabs>
      <w:rPr>
        <w:rFonts w:ascii="Arial" w:hAnsi="Arial" w:cs="Arial"/>
        <w:color w:val="808080"/>
        <w:spacing w:val="60"/>
        <w:sz w:val="20"/>
        <w:szCs w:val="20"/>
      </w:rPr>
    </w:pPr>
  </w:p>
  <w:p w:rsidR="004770C0" w:rsidRDefault="004770C0" w:rsidP="00013BD7">
    <w:pPr>
      <w:pStyle w:val="Header"/>
      <w:pBdr>
        <w:bottom w:val="single" w:sz="4" w:space="1" w:color="D9D9D9"/>
      </w:pBdr>
      <w:tabs>
        <w:tab w:val="left" w:pos="7384"/>
        <w:tab w:val="right" w:pos="9360"/>
      </w:tabs>
      <w:rPr>
        <w:b/>
        <w:bCs/>
      </w:rPr>
    </w:pPr>
    <w:r>
      <w:rPr>
        <w:rFonts w:ascii="Arial" w:hAnsi="Arial" w:cs="Arial"/>
        <w:color w:val="808080"/>
        <w:spacing w:val="60"/>
        <w:sz w:val="20"/>
        <w:szCs w:val="20"/>
      </w:rPr>
      <w:tab/>
    </w:r>
    <w:r>
      <w:rPr>
        <w:rFonts w:ascii="Arial" w:hAnsi="Arial" w:cs="Arial"/>
        <w:color w:val="808080"/>
        <w:spacing w:val="60"/>
        <w:sz w:val="20"/>
        <w:szCs w:val="20"/>
      </w:rPr>
      <w:tab/>
    </w:r>
    <w:r>
      <w:rPr>
        <w:rFonts w:ascii="Arial" w:hAnsi="Arial" w:cs="Arial"/>
        <w:color w:val="808080"/>
        <w:spacing w:val="60"/>
        <w:sz w:val="20"/>
        <w:szCs w:val="20"/>
      </w:rPr>
      <w:tab/>
    </w:r>
    <w:r w:rsidRPr="009E6528">
      <w:rPr>
        <w:rFonts w:ascii="Arial" w:hAnsi="Arial" w:cs="Arial"/>
        <w:color w:val="808080"/>
        <w:spacing w:val="60"/>
        <w:sz w:val="20"/>
        <w:szCs w:val="20"/>
      </w:rPr>
      <w:t>Page</w:t>
    </w:r>
    <w:r w:rsidRPr="009E6528">
      <w:rPr>
        <w:rFonts w:ascii="Arial" w:hAnsi="Arial" w:cs="Arial"/>
        <w:sz w:val="20"/>
        <w:szCs w:val="20"/>
      </w:rPr>
      <w:t xml:space="preserve"> | </w:t>
    </w:r>
    <w:fldSimple w:instr=" PAGE   \* MERGEFORMAT ">
      <w:r w:rsidR="005D33CB" w:rsidRPr="005D33CB">
        <w:rPr>
          <w:rFonts w:ascii="Arial" w:hAnsi="Arial" w:cs="Arial"/>
          <w:b/>
          <w:bCs/>
          <w:noProof/>
          <w:sz w:val="20"/>
          <w:szCs w:val="20"/>
        </w:rPr>
        <w:t>2</w:t>
      </w:r>
    </w:fldSimple>
  </w:p>
  <w:p w:rsidR="004770C0" w:rsidRPr="00B6607D" w:rsidRDefault="004770C0" w:rsidP="00013BD7">
    <w:pPr>
      <w:pStyle w:val="Footer"/>
      <w:jc w:val="center"/>
      <w:rPr>
        <w:rFonts w:ascii="Arial" w:hAnsi="Arial"/>
        <w:b/>
        <w:sz w:val="20"/>
      </w:rPr>
    </w:pPr>
  </w:p>
  <w:p w:rsidR="004770C0" w:rsidRDefault="004770C0" w:rsidP="00013BD7">
    <w:pPr>
      <w:pStyle w:val="Footer"/>
      <w:spacing w:line="300" w:lineRule="auto"/>
      <w:jc w:val="center"/>
      <w:rPr>
        <w:rFonts w:ascii="Arial" w:hAnsi="Arial"/>
        <w:b/>
        <w:sz w:val="18"/>
      </w:rPr>
    </w:pPr>
    <w:r>
      <w:rPr>
        <w:rFonts w:ascii="Arial" w:hAnsi="Arial"/>
        <w:b/>
        <w:sz w:val="18"/>
      </w:rPr>
      <w:t>Advanced Geologic Exploration, Inc.</w:t>
    </w:r>
  </w:p>
  <w:p w:rsidR="004770C0" w:rsidRPr="00D21378" w:rsidRDefault="004770C0" w:rsidP="00D21378">
    <w:pPr>
      <w:pStyle w:val="Footer"/>
      <w:spacing w:line="300" w:lineRule="auto"/>
      <w:jc w:val="center"/>
      <w:rPr>
        <w:rFonts w:ascii="Arial" w:hAnsi="Arial"/>
        <w:sz w:val="18"/>
      </w:rPr>
    </w:pPr>
    <w:r>
      <w:rPr>
        <w:rFonts w:ascii="Arial" w:hAnsi="Arial"/>
        <w:sz w:val="18"/>
      </w:rPr>
      <w:t>PO Box 1956 • Chester • CA • 96020 • Office: (530) 258-4226 • Fax (530) 258-4228 • www.advancedgeologic.com</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C0" w:rsidRDefault="004770C0">
      <w:r>
        <w:separator/>
      </w:r>
    </w:p>
  </w:footnote>
  <w:footnote w:type="continuationSeparator" w:id="0">
    <w:p w:rsidR="004770C0" w:rsidRDefault="004770C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0C0" w:rsidRDefault="004770C0" w:rsidP="00013BD7">
    <w:pPr>
      <w:pStyle w:val="Header"/>
      <w:tabs>
        <w:tab w:val="clear" w:pos="8640"/>
        <w:tab w:val="right" w:pos="9360"/>
      </w:tabs>
      <w:rPr>
        <w:rFonts w:ascii="Arial" w:hAnsi="Arial"/>
        <w:i/>
        <w:sz w:val="22"/>
      </w:rPr>
    </w:pPr>
    <w:r>
      <w:rPr>
        <w:rFonts w:ascii="Arial" w:hAnsi="Arial"/>
        <w:i/>
        <w:sz w:val="22"/>
      </w:rPr>
      <w:t>Plan of Operations Application</w:t>
    </w:r>
    <w:r>
      <w:rPr>
        <w:rFonts w:ascii="Arial" w:hAnsi="Arial"/>
        <w:i/>
        <w:sz w:val="22"/>
      </w:rPr>
      <w:tab/>
    </w:r>
    <w:r>
      <w:rPr>
        <w:rFonts w:ascii="Arial" w:hAnsi="Arial"/>
        <w:i/>
        <w:sz w:val="22"/>
      </w:rPr>
      <w:tab/>
      <w:t>The Broken Pick Mine Lode Claim</w:t>
    </w:r>
  </w:p>
  <w:p w:rsidR="004770C0" w:rsidRDefault="004770C0" w:rsidP="00013BD7">
    <w:pPr>
      <w:pStyle w:val="Header"/>
      <w:tabs>
        <w:tab w:val="clear" w:pos="8640"/>
        <w:tab w:val="right" w:pos="9360"/>
      </w:tabs>
      <w:rPr>
        <w:rFonts w:ascii="Arial" w:hAnsi="Arial"/>
        <w:i/>
        <w:sz w:val="22"/>
      </w:rPr>
    </w:pPr>
    <w:r>
      <w:rPr>
        <w:rFonts w:ascii="Arial" w:hAnsi="Arial"/>
        <w:i/>
        <w:sz w:val="22"/>
      </w:rPr>
      <w:t>Modoc National Forest</w:t>
    </w:r>
    <w:r>
      <w:rPr>
        <w:rFonts w:ascii="Arial" w:hAnsi="Arial"/>
        <w:i/>
        <w:sz w:val="22"/>
      </w:rPr>
      <w:tab/>
    </w:r>
    <w:r>
      <w:rPr>
        <w:rFonts w:ascii="Arial" w:hAnsi="Arial"/>
        <w:i/>
        <w:sz w:val="22"/>
      </w:rPr>
      <w:tab/>
      <w:t>Modoc County, CA</w:t>
    </w:r>
  </w:p>
  <w:p w:rsidR="004770C0" w:rsidRDefault="004770C0" w:rsidP="00013BD7">
    <w:pPr>
      <w:pStyle w:val="Header"/>
      <w:tabs>
        <w:tab w:val="clear" w:pos="8640"/>
        <w:tab w:val="right" w:pos="9360"/>
      </w:tabs>
      <w:rPr>
        <w:rFonts w:ascii="Arial" w:hAnsi="Arial"/>
        <w:i/>
        <w:sz w:val="22"/>
      </w:rPr>
    </w:pPr>
  </w:p>
  <w:p w:rsidR="004770C0" w:rsidRPr="00013BD7" w:rsidRDefault="004770C0" w:rsidP="00013BD7">
    <w:pPr>
      <w:pStyle w:val="Header"/>
      <w:tabs>
        <w:tab w:val="clear" w:pos="8640"/>
        <w:tab w:val="right" w:pos="9360"/>
      </w:tabs>
      <w:rPr>
        <w:rFonts w:ascii="Arial" w:hAnsi="Arial"/>
        <w:i/>
        <w:sz w:val="22"/>
      </w:rPr>
    </w:pPr>
    <w:r>
      <w:rPr>
        <w:rFonts w:ascii="Arial" w:hAnsi="Arial"/>
        <w:i/>
        <w:sz w:val="22"/>
      </w:rPr>
      <w:tab/>
    </w:r>
    <w:r>
      <w:rPr>
        <w:rFonts w:ascii="Arial" w:hAnsi="Arial"/>
        <w:i/>
        <w:sz w:val="22"/>
      </w:rPr>
      <w:tab/>
    </w:r>
    <w:r>
      <w:rPr>
        <w:rFonts w:ascii="Arial" w:hAnsi="Arial"/>
        <w:i/>
        <w:sz w:val="22"/>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0C0" w:rsidRDefault="0048624C">
    <w:pPr>
      <w:pStyle w:val="Header"/>
      <w:spacing w:line="288" w:lineRule="auto"/>
      <w:rPr>
        <w:rFonts w:ascii="Britannic Bold" w:hAnsi="Britannic Bold"/>
        <w:sz w:val="30"/>
      </w:rPr>
    </w:pPr>
    <w:r>
      <w:rPr>
        <w:rFonts w:ascii="Britannic Bold" w:hAnsi="Britannic Bold"/>
        <w:sz w:val="30"/>
      </w:rPr>
      <w:pict>
        <v:shapetype id="_x0000_t202" coordsize="21600,21600" o:spt="202" path="m0,0l0,21600,21600,21600,21600,0xe">
          <v:stroke joinstyle="miter"/>
          <v:path gradientshapeok="t" o:connecttype="rect"/>
        </v:shapetype>
        <v:shape id="_x0000_s2050" type="#_x0000_t202" style="position:absolute;margin-left:79.2pt;margin-top:21.6pt;width:352.8pt;height:43.2pt;z-index:251657728" o:allowincell="f" strokecolor="white" strokeweight="0">
          <v:textbox style="mso-next-textbox:#_x0000_s2050">
            <w:txbxContent>
              <w:p w:rsidR="004770C0" w:rsidRDefault="004770C0">
                <w:pPr>
                  <w:spacing w:line="288" w:lineRule="auto"/>
                  <w:rPr>
                    <w:rFonts w:ascii="Arial" w:hAnsi="Arial"/>
                    <w:sz w:val="28"/>
                  </w:rPr>
                </w:pPr>
                <w:r>
                  <w:rPr>
                    <w:rFonts w:ascii="Arial" w:hAnsi="Arial"/>
                    <w:b/>
                    <w:sz w:val="32"/>
                  </w:rPr>
                  <w:t>A</w:t>
                </w:r>
                <w:r>
                  <w:rPr>
                    <w:rFonts w:ascii="Arial" w:hAnsi="Arial"/>
                    <w:b/>
                    <w:sz w:val="28"/>
                  </w:rPr>
                  <w:t xml:space="preserve">dvanced </w:t>
                </w:r>
                <w:r>
                  <w:rPr>
                    <w:rFonts w:ascii="Arial" w:hAnsi="Arial"/>
                    <w:b/>
                    <w:sz w:val="32"/>
                  </w:rPr>
                  <w:t>G</w:t>
                </w:r>
                <w:r>
                  <w:rPr>
                    <w:rFonts w:ascii="Arial" w:hAnsi="Arial"/>
                    <w:b/>
                    <w:sz w:val="28"/>
                  </w:rPr>
                  <w:t xml:space="preserve">eologic </w:t>
                </w:r>
                <w:r>
                  <w:rPr>
                    <w:rFonts w:ascii="Arial" w:hAnsi="Arial"/>
                    <w:b/>
                    <w:sz w:val="32"/>
                  </w:rPr>
                  <w:t>E</w:t>
                </w:r>
                <w:r>
                  <w:rPr>
                    <w:rFonts w:ascii="Arial" w:hAnsi="Arial"/>
                    <w:b/>
                    <w:sz w:val="28"/>
                  </w:rPr>
                  <w:t xml:space="preserve">xploration, </w:t>
                </w:r>
                <w:r>
                  <w:rPr>
                    <w:rFonts w:ascii="Arial" w:hAnsi="Arial"/>
                    <w:b/>
                    <w:sz w:val="32"/>
                  </w:rPr>
                  <w:t>I</w:t>
                </w:r>
                <w:r>
                  <w:rPr>
                    <w:rFonts w:ascii="Arial" w:hAnsi="Arial"/>
                    <w:b/>
                    <w:sz w:val="28"/>
                  </w:rPr>
                  <w:t>nc</w:t>
                </w:r>
                <w:r>
                  <w:rPr>
                    <w:rFonts w:ascii="Arial" w:hAnsi="Arial"/>
                    <w:sz w:val="28"/>
                  </w:rPr>
                  <w:t>.</w:t>
                </w:r>
              </w:p>
              <w:p w:rsidR="004770C0" w:rsidRDefault="004770C0">
                <w:pPr>
                  <w:pStyle w:val="Heading2"/>
                  <w:rPr>
                    <w:rFonts w:ascii="Times New Roman" w:hAnsi="Times New Roman"/>
                    <w:spacing w:val="20"/>
                    <w:sz w:val="22"/>
                  </w:rPr>
                </w:pPr>
                <w:r>
                  <w:rPr>
                    <w:rFonts w:ascii="Times New Roman" w:hAnsi="Times New Roman"/>
                    <w:spacing w:val="20"/>
                    <w:sz w:val="22"/>
                  </w:rPr>
                  <w:t>Scientists of the Earth™</w:t>
                </w:r>
              </w:p>
            </w:txbxContent>
          </v:textbox>
        </v:shape>
      </w:pict>
    </w:r>
    <w:r w:rsidR="004770C0">
      <w:rPr>
        <w:rFonts w:ascii="Britannic Bold" w:hAnsi="Britannic Bold"/>
        <w:noProof/>
        <w:sz w:val="30"/>
      </w:rPr>
      <w:drawing>
        <wp:inline distT="0" distB="0" distL="0" distR="0">
          <wp:extent cx="1007745" cy="804545"/>
          <wp:effectExtent l="25400" t="0" r="8255" b="0"/>
          <wp:docPr id="1" name="Picture 1" desc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pic:cNvPicPr>
                    <a:picLocks noChangeAspect="1" noChangeArrowheads="1"/>
                  </pic:cNvPicPr>
                </pic:nvPicPr>
                <pic:blipFill>
                  <a:blip r:embed="rId1"/>
                  <a:srcRect/>
                  <a:stretch>
                    <a:fillRect/>
                  </a:stretch>
                </pic:blipFill>
                <pic:spPr bwMode="auto">
                  <a:xfrm>
                    <a:off x="0" y="0"/>
                    <a:ext cx="1007745" cy="804545"/>
                  </a:xfrm>
                  <a:prstGeom prst="rect">
                    <a:avLst/>
                  </a:prstGeom>
                  <a:noFill/>
                  <a:ln w="9525">
                    <a:noFill/>
                    <a:miter lim="800000"/>
                    <a:headEnd/>
                    <a:tailEnd/>
                  </a:ln>
                </pic:spPr>
              </pic:pic>
            </a:graphicData>
          </a:graphic>
        </wp:inline>
      </w:drawing>
    </w:r>
    <w:r w:rsidR="004770C0">
      <w:rPr>
        <w:rFonts w:ascii="Britannic Bold" w:hAnsi="Britannic Bold"/>
        <w:sz w:val="30"/>
      </w:rPr>
      <w:t xml:space="preserve"> </w:t>
    </w:r>
  </w:p>
  <w:p w:rsidR="004770C0" w:rsidRDefault="004770C0">
    <w:pPr>
      <w:pStyle w:val="Header"/>
      <w:pBdr>
        <w:bottom w:val="thickThinSmallGap" w:sz="24" w:space="1" w:color="auto"/>
      </w:pBdr>
      <w:tabs>
        <w:tab w:val="clear" w:pos="4320"/>
        <w:tab w:val="clear" w:pos="8640"/>
        <w:tab w:val="left" w:pos="0"/>
        <w:tab w:val="right" w:pos="9360"/>
      </w:tabs>
      <w:spacing w:line="288" w:lineRule="auto"/>
      <w:ind w:left="-187"/>
    </w:pPr>
    <w:r>
      <w:rPr>
        <w:rFonts w:ascii="Arial" w:hAnsi="Arial"/>
        <w:sz w:val="18"/>
      </w:rPr>
      <w:tab/>
      <w:t>PO Box 1956, Chester, CA 96020 • Office: (530) 258-4228 • Fax (530) 258-4339 • www.advancedgeologic.com</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64FA"/>
    <w:multiLevelType w:val="hybridMultilevel"/>
    <w:tmpl w:val="268C13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Tahom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17A30A84"/>
    <w:multiLevelType w:val="hybridMultilevel"/>
    <w:tmpl w:val="FE580C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Tahom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C2202F7"/>
    <w:multiLevelType w:val="hybridMultilevel"/>
    <w:tmpl w:val="6FB267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Tahom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4B20206"/>
    <w:multiLevelType w:val="hybridMultilevel"/>
    <w:tmpl w:val="3AAEB564"/>
    <w:lvl w:ilvl="0" w:tplc="6C3A8D18">
      <w:start w:val="2"/>
      <w:numFmt w:val="upp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480F1B89"/>
    <w:multiLevelType w:val="hybridMultilevel"/>
    <w:tmpl w:val="A9E8A116"/>
    <w:lvl w:ilvl="0" w:tplc="04090015">
      <w:start w:val="1"/>
      <w:numFmt w:val="upperLetter"/>
      <w:lvlText w:val="%1."/>
      <w:lvlJc w:val="left"/>
      <w:pPr>
        <w:tabs>
          <w:tab w:val="num" w:pos="1260"/>
        </w:tabs>
        <w:ind w:left="1260" w:hanging="360"/>
      </w:pPr>
      <w:rPr>
        <w:rFonts w:hint="default"/>
        <w:b/>
      </w:rPr>
    </w:lvl>
    <w:lvl w:ilvl="1" w:tplc="B51A3420">
      <w:start w:val="1"/>
      <w:numFmt w:val="decimal"/>
      <w:lvlText w:val="%2."/>
      <w:lvlJc w:val="left"/>
      <w:pPr>
        <w:tabs>
          <w:tab w:val="num" w:pos="900"/>
        </w:tabs>
        <w:ind w:left="900" w:hanging="360"/>
      </w:pPr>
      <w:rPr>
        <w:rFonts w:hint="default"/>
      </w:rPr>
    </w:lvl>
    <w:lvl w:ilvl="2" w:tplc="04090019">
      <w:start w:val="1"/>
      <w:numFmt w:val="low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4C4D633A"/>
    <w:multiLevelType w:val="hybridMultilevel"/>
    <w:tmpl w:val="6FE65912"/>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Tahoma"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Tahoma"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Tahoma"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6">
    <w:nsid w:val="4D26720C"/>
    <w:multiLevelType w:val="hybridMultilevel"/>
    <w:tmpl w:val="3A7629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Tahom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DE17E90"/>
    <w:multiLevelType w:val="hybridMultilevel"/>
    <w:tmpl w:val="49269E04"/>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Tahoma"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Tahoma"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2141D41"/>
    <w:multiLevelType w:val="hybridMultilevel"/>
    <w:tmpl w:val="66F2C4F6"/>
    <w:lvl w:ilvl="0" w:tplc="04090019">
      <w:start w:val="1"/>
      <w:numFmt w:val="lowerLetter"/>
      <w:lvlText w:val="%1."/>
      <w:lvlJc w:val="left"/>
      <w:pPr>
        <w:tabs>
          <w:tab w:val="num" w:pos="1980"/>
        </w:tabs>
        <w:ind w:left="198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nsid w:val="650B2C67"/>
    <w:multiLevelType w:val="hybridMultilevel"/>
    <w:tmpl w:val="9000BDF8"/>
    <w:lvl w:ilvl="0" w:tplc="04090015">
      <w:start w:val="1"/>
      <w:numFmt w:val="upperLetter"/>
      <w:lvlText w:val="%1."/>
      <w:lvlJc w:val="left"/>
      <w:pPr>
        <w:tabs>
          <w:tab w:val="num" w:pos="720"/>
        </w:tabs>
        <w:ind w:left="720" w:hanging="360"/>
      </w:pPr>
      <w:rPr>
        <w:rFonts w:hint="default"/>
        <w:b/>
      </w:rPr>
    </w:lvl>
    <w:lvl w:ilvl="1" w:tplc="B51A3420">
      <w:start w:val="1"/>
      <w:numFmt w:val="decimal"/>
      <w:lvlText w:val="%2."/>
      <w:lvlJc w:val="left"/>
      <w:pPr>
        <w:tabs>
          <w:tab w:val="num" w:pos="720"/>
        </w:tabs>
        <w:ind w:left="72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3"/>
  </w:num>
  <w:num w:numId="5">
    <w:abstractNumId w:val="0"/>
  </w:num>
  <w:num w:numId="6">
    <w:abstractNumId w:val="1"/>
  </w:num>
  <w:num w:numId="7">
    <w:abstractNumId w:val="5"/>
  </w:num>
  <w:num w:numId="8">
    <w:abstractNumId w:val="7"/>
  </w:num>
  <w:num w:numId="9">
    <w:abstractNumId w:val="6"/>
  </w:num>
  <w:num w:numId="10">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479CC"/>
    <w:rsid w:val="00013BD7"/>
    <w:rsid w:val="00016F45"/>
    <w:rsid w:val="00031372"/>
    <w:rsid w:val="00040680"/>
    <w:rsid w:val="00053CFE"/>
    <w:rsid w:val="000746C0"/>
    <w:rsid w:val="000870A3"/>
    <w:rsid w:val="000A7E87"/>
    <w:rsid w:val="000B1CAD"/>
    <w:rsid w:val="000B51FA"/>
    <w:rsid w:val="000B5332"/>
    <w:rsid w:val="000B6B3A"/>
    <w:rsid w:val="000C5308"/>
    <w:rsid w:val="000C7E57"/>
    <w:rsid w:val="000D166D"/>
    <w:rsid w:val="000F686A"/>
    <w:rsid w:val="001014C5"/>
    <w:rsid w:val="0010245E"/>
    <w:rsid w:val="00103F97"/>
    <w:rsid w:val="00117B89"/>
    <w:rsid w:val="001235C4"/>
    <w:rsid w:val="001266BA"/>
    <w:rsid w:val="00140B48"/>
    <w:rsid w:val="00141CCD"/>
    <w:rsid w:val="001651CB"/>
    <w:rsid w:val="00177DE4"/>
    <w:rsid w:val="001850BD"/>
    <w:rsid w:val="001A2449"/>
    <w:rsid w:val="001B6A85"/>
    <w:rsid w:val="001C4D85"/>
    <w:rsid w:val="001C535C"/>
    <w:rsid w:val="001D28A5"/>
    <w:rsid w:val="001D5C7D"/>
    <w:rsid w:val="001E64F1"/>
    <w:rsid w:val="001F3115"/>
    <w:rsid w:val="00215DF1"/>
    <w:rsid w:val="002173B0"/>
    <w:rsid w:val="00222FF1"/>
    <w:rsid w:val="00226D33"/>
    <w:rsid w:val="002327DF"/>
    <w:rsid w:val="00241888"/>
    <w:rsid w:val="00245CDE"/>
    <w:rsid w:val="002479CC"/>
    <w:rsid w:val="002523CE"/>
    <w:rsid w:val="00256A16"/>
    <w:rsid w:val="002635B1"/>
    <w:rsid w:val="00275C8D"/>
    <w:rsid w:val="00292093"/>
    <w:rsid w:val="002A2B2F"/>
    <w:rsid w:val="002A5C51"/>
    <w:rsid w:val="002D0D73"/>
    <w:rsid w:val="002D15CB"/>
    <w:rsid w:val="00303FC9"/>
    <w:rsid w:val="00324089"/>
    <w:rsid w:val="00337C62"/>
    <w:rsid w:val="003533A6"/>
    <w:rsid w:val="003574A6"/>
    <w:rsid w:val="003673FF"/>
    <w:rsid w:val="00371274"/>
    <w:rsid w:val="00373B49"/>
    <w:rsid w:val="003829B5"/>
    <w:rsid w:val="00386DE9"/>
    <w:rsid w:val="003A0E44"/>
    <w:rsid w:val="003C5A0E"/>
    <w:rsid w:val="003D051A"/>
    <w:rsid w:val="003E0751"/>
    <w:rsid w:val="003E1C06"/>
    <w:rsid w:val="003E4595"/>
    <w:rsid w:val="003E6426"/>
    <w:rsid w:val="003E7CE8"/>
    <w:rsid w:val="003F4F80"/>
    <w:rsid w:val="00402F96"/>
    <w:rsid w:val="004071E7"/>
    <w:rsid w:val="0042392E"/>
    <w:rsid w:val="004278B6"/>
    <w:rsid w:val="00441144"/>
    <w:rsid w:val="004516D2"/>
    <w:rsid w:val="00455C13"/>
    <w:rsid w:val="004622AB"/>
    <w:rsid w:val="00474D52"/>
    <w:rsid w:val="004770C0"/>
    <w:rsid w:val="004771C4"/>
    <w:rsid w:val="0048624C"/>
    <w:rsid w:val="004958B7"/>
    <w:rsid w:val="004A1A69"/>
    <w:rsid w:val="004A5E3A"/>
    <w:rsid w:val="004B07C3"/>
    <w:rsid w:val="004B125E"/>
    <w:rsid w:val="004C3A2D"/>
    <w:rsid w:val="004E4AB9"/>
    <w:rsid w:val="004E57CE"/>
    <w:rsid w:val="004E7CF8"/>
    <w:rsid w:val="004F2B64"/>
    <w:rsid w:val="004F71F8"/>
    <w:rsid w:val="00511428"/>
    <w:rsid w:val="00515A49"/>
    <w:rsid w:val="0052626F"/>
    <w:rsid w:val="00534508"/>
    <w:rsid w:val="005372B3"/>
    <w:rsid w:val="00537BA2"/>
    <w:rsid w:val="00540B8F"/>
    <w:rsid w:val="005432ED"/>
    <w:rsid w:val="00574B39"/>
    <w:rsid w:val="0058154D"/>
    <w:rsid w:val="00587044"/>
    <w:rsid w:val="005C3877"/>
    <w:rsid w:val="005C7324"/>
    <w:rsid w:val="005D2A09"/>
    <w:rsid w:val="005D33CB"/>
    <w:rsid w:val="005F491C"/>
    <w:rsid w:val="005F7877"/>
    <w:rsid w:val="006048D6"/>
    <w:rsid w:val="0060585D"/>
    <w:rsid w:val="00617480"/>
    <w:rsid w:val="006260D8"/>
    <w:rsid w:val="00626BD2"/>
    <w:rsid w:val="00626C55"/>
    <w:rsid w:val="0065174A"/>
    <w:rsid w:val="00657735"/>
    <w:rsid w:val="00671C84"/>
    <w:rsid w:val="006C0AAF"/>
    <w:rsid w:val="006D7FA8"/>
    <w:rsid w:val="006E6FE4"/>
    <w:rsid w:val="006F5E12"/>
    <w:rsid w:val="007100CE"/>
    <w:rsid w:val="007131DC"/>
    <w:rsid w:val="00715B55"/>
    <w:rsid w:val="00721485"/>
    <w:rsid w:val="00723B5C"/>
    <w:rsid w:val="0073633A"/>
    <w:rsid w:val="00742108"/>
    <w:rsid w:val="0075487C"/>
    <w:rsid w:val="00757E97"/>
    <w:rsid w:val="007B1DD7"/>
    <w:rsid w:val="007C147F"/>
    <w:rsid w:val="007D3C5F"/>
    <w:rsid w:val="007D5DB8"/>
    <w:rsid w:val="007D73DB"/>
    <w:rsid w:val="007F3E74"/>
    <w:rsid w:val="00810661"/>
    <w:rsid w:val="00820344"/>
    <w:rsid w:val="00825BF6"/>
    <w:rsid w:val="00833D12"/>
    <w:rsid w:val="00845DB3"/>
    <w:rsid w:val="0084604F"/>
    <w:rsid w:val="00860987"/>
    <w:rsid w:val="008740D8"/>
    <w:rsid w:val="0087607C"/>
    <w:rsid w:val="00880DFD"/>
    <w:rsid w:val="00882D72"/>
    <w:rsid w:val="00884FF5"/>
    <w:rsid w:val="008866F5"/>
    <w:rsid w:val="008A395D"/>
    <w:rsid w:val="008C5153"/>
    <w:rsid w:val="008D4D9B"/>
    <w:rsid w:val="008D55C7"/>
    <w:rsid w:val="008E0D20"/>
    <w:rsid w:val="008E6C46"/>
    <w:rsid w:val="009013AC"/>
    <w:rsid w:val="0092369A"/>
    <w:rsid w:val="009252DC"/>
    <w:rsid w:val="00933E79"/>
    <w:rsid w:val="00956DB8"/>
    <w:rsid w:val="009757D3"/>
    <w:rsid w:val="009771FD"/>
    <w:rsid w:val="009773ED"/>
    <w:rsid w:val="0099576B"/>
    <w:rsid w:val="009B1A32"/>
    <w:rsid w:val="009D1A25"/>
    <w:rsid w:val="009E49CC"/>
    <w:rsid w:val="00A0116F"/>
    <w:rsid w:val="00A124CA"/>
    <w:rsid w:val="00A13EA7"/>
    <w:rsid w:val="00A17AB7"/>
    <w:rsid w:val="00A5168C"/>
    <w:rsid w:val="00A54174"/>
    <w:rsid w:val="00A81CB9"/>
    <w:rsid w:val="00A969A7"/>
    <w:rsid w:val="00A97411"/>
    <w:rsid w:val="00AB4AB6"/>
    <w:rsid w:val="00AD008E"/>
    <w:rsid w:val="00AE557A"/>
    <w:rsid w:val="00AF0484"/>
    <w:rsid w:val="00AF35FE"/>
    <w:rsid w:val="00AF7B43"/>
    <w:rsid w:val="00B0443E"/>
    <w:rsid w:val="00B12D3B"/>
    <w:rsid w:val="00B16048"/>
    <w:rsid w:val="00B20051"/>
    <w:rsid w:val="00B311B7"/>
    <w:rsid w:val="00B35D70"/>
    <w:rsid w:val="00B47912"/>
    <w:rsid w:val="00B57386"/>
    <w:rsid w:val="00B83B77"/>
    <w:rsid w:val="00B904D2"/>
    <w:rsid w:val="00BC2F1F"/>
    <w:rsid w:val="00BD18FD"/>
    <w:rsid w:val="00BD6941"/>
    <w:rsid w:val="00BD7A14"/>
    <w:rsid w:val="00BF6088"/>
    <w:rsid w:val="00C0718F"/>
    <w:rsid w:val="00C0741D"/>
    <w:rsid w:val="00C11D7E"/>
    <w:rsid w:val="00C235B6"/>
    <w:rsid w:val="00C24439"/>
    <w:rsid w:val="00C25654"/>
    <w:rsid w:val="00C328B7"/>
    <w:rsid w:val="00C33650"/>
    <w:rsid w:val="00C3473B"/>
    <w:rsid w:val="00C41C45"/>
    <w:rsid w:val="00C55829"/>
    <w:rsid w:val="00C77B86"/>
    <w:rsid w:val="00CA2E4E"/>
    <w:rsid w:val="00CA439D"/>
    <w:rsid w:val="00CA6AFE"/>
    <w:rsid w:val="00CB5769"/>
    <w:rsid w:val="00CC6767"/>
    <w:rsid w:val="00CD2D52"/>
    <w:rsid w:val="00CD43BA"/>
    <w:rsid w:val="00CE0D67"/>
    <w:rsid w:val="00CF2A5A"/>
    <w:rsid w:val="00D0361B"/>
    <w:rsid w:val="00D107F6"/>
    <w:rsid w:val="00D12310"/>
    <w:rsid w:val="00D21378"/>
    <w:rsid w:val="00D221F8"/>
    <w:rsid w:val="00D24632"/>
    <w:rsid w:val="00D25182"/>
    <w:rsid w:val="00D332C4"/>
    <w:rsid w:val="00D33ED5"/>
    <w:rsid w:val="00D46743"/>
    <w:rsid w:val="00D56EC0"/>
    <w:rsid w:val="00D755BF"/>
    <w:rsid w:val="00D76830"/>
    <w:rsid w:val="00D80693"/>
    <w:rsid w:val="00D81544"/>
    <w:rsid w:val="00D97265"/>
    <w:rsid w:val="00DB4863"/>
    <w:rsid w:val="00DC2B3E"/>
    <w:rsid w:val="00DF43F6"/>
    <w:rsid w:val="00E10D0A"/>
    <w:rsid w:val="00E15D07"/>
    <w:rsid w:val="00E23385"/>
    <w:rsid w:val="00E31F54"/>
    <w:rsid w:val="00E328C5"/>
    <w:rsid w:val="00E5227E"/>
    <w:rsid w:val="00E8138C"/>
    <w:rsid w:val="00E9499D"/>
    <w:rsid w:val="00EA1A2C"/>
    <w:rsid w:val="00EA22E2"/>
    <w:rsid w:val="00EA3DC3"/>
    <w:rsid w:val="00EA77E8"/>
    <w:rsid w:val="00EB77E3"/>
    <w:rsid w:val="00EB79E9"/>
    <w:rsid w:val="00EC2F6C"/>
    <w:rsid w:val="00EC3498"/>
    <w:rsid w:val="00EC3A68"/>
    <w:rsid w:val="00ED131A"/>
    <w:rsid w:val="00ED148C"/>
    <w:rsid w:val="00ED546E"/>
    <w:rsid w:val="00F02CAB"/>
    <w:rsid w:val="00F12E6D"/>
    <w:rsid w:val="00F16AD2"/>
    <w:rsid w:val="00F24FC4"/>
    <w:rsid w:val="00F50301"/>
    <w:rsid w:val="00F50734"/>
    <w:rsid w:val="00F55FB4"/>
    <w:rsid w:val="00F61C96"/>
    <w:rsid w:val="00F92445"/>
    <w:rsid w:val="00F9530F"/>
    <w:rsid w:val="00F975A3"/>
    <w:rsid w:val="00FB446A"/>
    <w:rsid w:val="00FB70A0"/>
    <w:rsid w:val="00FF2E94"/>
    <w:rsid w:val="00FF5100"/>
    <w:rsid w:val="00FF51C5"/>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24089"/>
  </w:style>
  <w:style w:type="paragraph" w:styleId="Heading1">
    <w:name w:val="heading 1"/>
    <w:basedOn w:val="Normal"/>
    <w:next w:val="Normal"/>
    <w:qFormat/>
    <w:rsid w:val="00324089"/>
    <w:pPr>
      <w:keepNext/>
      <w:outlineLvl w:val="0"/>
    </w:pPr>
    <w:rPr>
      <w:rFonts w:ascii="Garamond" w:hAnsi="Garamond"/>
      <w:b/>
      <w:bCs/>
    </w:rPr>
  </w:style>
  <w:style w:type="paragraph" w:styleId="Heading2">
    <w:name w:val="heading 2"/>
    <w:basedOn w:val="Normal"/>
    <w:next w:val="Normal"/>
    <w:qFormat/>
    <w:rsid w:val="00324089"/>
    <w:pPr>
      <w:keepNext/>
      <w:outlineLvl w:val="1"/>
    </w:pPr>
    <w:rPr>
      <w:rFonts w:ascii="Arial" w:hAnsi="Arial"/>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lockText">
    <w:name w:val="Block Text"/>
    <w:basedOn w:val="Normal"/>
    <w:rsid w:val="00324089"/>
    <w:pPr>
      <w:ind w:left="720" w:right="-360"/>
    </w:pPr>
    <w:rPr>
      <w:rFonts w:ascii="Garamond" w:hAnsi="Garamond"/>
    </w:rPr>
  </w:style>
  <w:style w:type="character" w:styleId="Hyperlink">
    <w:name w:val="Hyperlink"/>
    <w:rsid w:val="00324089"/>
    <w:rPr>
      <w:color w:val="0000FF"/>
      <w:u w:val="single"/>
    </w:rPr>
  </w:style>
  <w:style w:type="character" w:styleId="FollowedHyperlink">
    <w:name w:val="FollowedHyperlink"/>
    <w:rsid w:val="00324089"/>
    <w:rPr>
      <w:color w:val="800080"/>
      <w:u w:val="single"/>
    </w:rPr>
  </w:style>
  <w:style w:type="paragraph" w:styleId="Header">
    <w:name w:val="header"/>
    <w:basedOn w:val="Normal"/>
    <w:link w:val="HeaderChar"/>
    <w:rsid w:val="00324089"/>
    <w:pPr>
      <w:tabs>
        <w:tab w:val="center" w:pos="4320"/>
        <w:tab w:val="right" w:pos="8640"/>
      </w:tabs>
    </w:pPr>
  </w:style>
  <w:style w:type="paragraph" w:styleId="Footer">
    <w:name w:val="footer"/>
    <w:basedOn w:val="Normal"/>
    <w:rsid w:val="00324089"/>
    <w:pPr>
      <w:tabs>
        <w:tab w:val="center" w:pos="4320"/>
        <w:tab w:val="right" w:pos="8640"/>
      </w:tabs>
    </w:pPr>
  </w:style>
  <w:style w:type="character" w:styleId="PageNumber">
    <w:name w:val="page number"/>
    <w:basedOn w:val="DefaultParagraphFont"/>
    <w:rsid w:val="00324089"/>
  </w:style>
  <w:style w:type="paragraph" w:styleId="BodyText">
    <w:name w:val="Body Text"/>
    <w:basedOn w:val="Normal"/>
    <w:link w:val="BodyTextChar"/>
    <w:rsid w:val="00324089"/>
    <w:pPr>
      <w:ind w:right="-360"/>
    </w:pPr>
    <w:rPr>
      <w:rFonts w:ascii="Garamond" w:hAnsi="Garamond"/>
    </w:rPr>
  </w:style>
  <w:style w:type="paragraph" w:styleId="BodyText2">
    <w:name w:val="Body Text 2"/>
    <w:basedOn w:val="Normal"/>
    <w:rsid w:val="00324089"/>
    <w:pPr>
      <w:ind w:right="-180"/>
    </w:pPr>
    <w:rPr>
      <w:rFonts w:ascii="Garamond" w:hAnsi="Garamond"/>
    </w:rPr>
  </w:style>
  <w:style w:type="paragraph" w:styleId="BodyText3">
    <w:name w:val="Body Text 3"/>
    <w:basedOn w:val="Normal"/>
    <w:rsid w:val="00324089"/>
    <w:pPr>
      <w:ind w:right="-720"/>
    </w:pPr>
    <w:rPr>
      <w:rFonts w:ascii="Garamond" w:hAnsi="Garamond"/>
    </w:rPr>
  </w:style>
  <w:style w:type="paragraph" w:styleId="BodyTextIndent">
    <w:name w:val="Body Text Indent"/>
    <w:basedOn w:val="Normal"/>
    <w:rsid w:val="00324089"/>
    <w:pPr>
      <w:ind w:left="540" w:hanging="540"/>
    </w:pPr>
    <w:rPr>
      <w:rFonts w:ascii="Garamond" w:hAnsi="Garamond"/>
    </w:rPr>
  </w:style>
  <w:style w:type="paragraph" w:styleId="BodyTextIndent2">
    <w:name w:val="Body Text Indent 2"/>
    <w:basedOn w:val="Normal"/>
    <w:rsid w:val="00324089"/>
    <w:pPr>
      <w:ind w:left="540"/>
    </w:pPr>
    <w:rPr>
      <w:rFonts w:ascii="Garamond" w:hAnsi="Garamond"/>
    </w:rPr>
  </w:style>
  <w:style w:type="paragraph" w:styleId="BodyTextIndent3">
    <w:name w:val="Body Text Indent 3"/>
    <w:basedOn w:val="Normal"/>
    <w:rsid w:val="00324089"/>
    <w:pPr>
      <w:ind w:left="360"/>
    </w:pPr>
    <w:rPr>
      <w:rFonts w:ascii="Garamond" w:hAnsi="Garamond"/>
      <w:u w:val="single"/>
    </w:rPr>
  </w:style>
  <w:style w:type="paragraph" w:styleId="BalloonText">
    <w:name w:val="Balloon Text"/>
    <w:basedOn w:val="Normal"/>
    <w:semiHidden/>
    <w:rsid w:val="004A3E29"/>
    <w:rPr>
      <w:rFonts w:ascii="Tahoma" w:hAnsi="Tahoma" w:cs="Tahoma"/>
      <w:sz w:val="16"/>
      <w:szCs w:val="16"/>
    </w:rPr>
  </w:style>
  <w:style w:type="table" w:styleId="TableGrid">
    <w:name w:val="Table Grid"/>
    <w:basedOn w:val="TableNormal"/>
    <w:rsid w:val="006E2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5036BB"/>
    <w:rPr>
      <w:rFonts w:ascii="Garamond" w:hAnsi="Garamond"/>
      <w:sz w:val="24"/>
      <w:szCs w:val="24"/>
    </w:rPr>
  </w:style>
  <w:style w:type="character" w:customStyle="1" w:styleId="HeaderChar">
    <w:name w:val="Header Char"/>
    <w:basedOn w:val="DefaultParagraphFont"/>
    <w:link w:val="Header"/>
    <w:rsid w:val="00013BD7"/>
    <w:rPr>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outlawrocksllc@gemail.com" TargetMode="External"/><Relationship Id="rId9" Type="http://schemas.openxmlformats.org/officeDocument/2006/relationships/hyperlink" Target="mailto:cwatson@advancedgeologic.com" TargetMode="External"/><Relationship Id="rId10"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3</Pages>
  <Words>1913</Words>
  <Characters>10908</Characters>
  <Application>Microsoft Macintosh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June 21, 2002</vt:lpstr>
    </vt:vector>
  </TitlesOfParts>
  <Company>E-myth Worldwide</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2002</dc:title>
  <dc:subject/>
  <dc:creator>Administrator</dc:creator>
  <cp:keywords/>
  <cp:lastModifiedBy>CHARLES WATSON</cp:lastModifiedBy>
  <cp:revision>43</cp:revision>
  <cp:lastPrinted>2017-08-04T17:09:00Z</cp:lastPrinted>
  <dcterms:created xsi:type="dcterms:W3CDTF">2016-08-18T23:36:00Z</dcterms:created>
  <dcterms:modified xsi:type="dcterms:W3CDTF">2017-08-07T18:16:00Z</dcterms:modified>
</cp:coreProperties>
</file>